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7BB3" w14:textId="77777777" w:rsidR="00A61B44" w:rsidRPr="00636F8E" w:rsidRDefault="00A61B44" w:rsidP="00A61B44">
      <w:pPr>
        <w:pStyle w:val="NormalWeb"/>
        <w:rPr>
          <w:b/>
          <w:bCs/>
          <w:color w:val="FF0000"/>
        </w:rPr>
      </w:pPr>
      <w:r w:rsidRPr="00636F8E">
        <w:rPr>
          <w:rStyle w:val="Strong"/>
          <w:color w:val="FF0000"/>
        </w:rPr>
        <w:t>Sample Engagement Letter – For Educational Purposes Only</w:t>
      </w:r>
    </w:p>
    <w:p w14:paraId="43FF5041" w14:textId="77777777" w:rsidR="00A61B44" w:rsidRPr="00636F8E" w:rsidRDefault="00A61B44" w:rsidP="00A61B44">
      <w:pPr>
        <w:pStyle w:val="NormalWeb"/>
        <w:rPr>
          <w:b/>
          <w:bCs/>
        </w:rPr>
      </w:pPr>
      <w:r w:rsidRPr="00636F8E">
        <w:rPr>
          <w:b/>
          <w:bCs/>
          <w:color w:val="FF0000"/>
        </w:rPr>
        <w:t>This document is provided solely for educational and discussion purposes.</w:t>
      </w:r>
    </w:p>
    <w:p w14:paraId="34B6995E" w14:textId="77777777" w:rsidR="00A61B44" w:rsidRDefault="00A61B44" w:rsidP="00A61B44">
      <w:pPr>
        <w:pStyle w:val="NormalWeb"/>
        <w:rPr>
          <w:b/>
          <w:bCs/>
          <w:color w:val="FF0000"/>
        </w:rPr>
      </w:pPr>
      <w:r w:rsidRPr="00636F8E">
        <w:rPr>
          <w:b/>
          <w:bCs/>
          <w:color w:val="FF0000"/>
        </w:rPr>
        <w:t>This engagement letter was prepared for my firm's internal use and reflects the policies, procedures, jurisdiction, credential requirements, risk tolerance, and client profile of that firm. It was not prepared by an attorney and is not intended to constitute legal advice.</w:t>
      </w:r>
    </w:p>
    <w:p w14:paraId="650CCA6C" w14:textId="64F9E793" w:rsidR="00A61B44" w:rsidRPr="00636F8E" w:rsidRDefault="00A61B44" w:rsidP="00A61B44">
      <w:pPr>
        <w:pStyle w:val="NormalWeb"/>
        <w:rPr>
          <w:b/>
          <w:bCs/>
          <w:color w:val="FF0000"/>
        </w:rPr>
      </w:pPr>
      <w:r w:rsidRPr="00A61B44">
        <w:rPr>
          <w:b/>
          <w:bCs/>
          <w:color w:val="FF0000"/>
          <w:highlight w:val="yellow"/>
        </w:rPr>
        <w:t>This is related to a tax preparer in Oklahoma.</w:t>
      </w:r>
      <w:r>
        <w:rPr>
          <w:b/>
          <w:bCs/>
          <w:color w:val="FF0000"/>
        </w:rPr>
        <w:t xml:space="preserve"> </w:t>
      </w:r>
    </w:p>
    <w:p w14:paraId="5C267720" w14:textId="77777777" w:rsidR="00A61B44" w:rsidRPr="00636F8E" w:rsidRDefault="00A61B44" w:rsidP="00A61B44">
      <w:pPr>
        <w:pStyle w:val="NormalWeb"/>
        <w:rPr>
          <w:b/>
          <w:bCs/>
        </w:rPr>
      </w:pPr>
      <w:r w:rsidRPr="00636F8E">
        <w:rPr>
          <w:b/>
          <w:bCs/>
        </w:rPr>
        <w:t>This document is not intended to be relied upon, adopted, copied, or implemented by any other individual or firm without independent legal review.</w:t>
      </w:r>
    </w:p>
    <w:p w14:paraId="4AB4E782" w14:textId="77777777" w:rsidR="00A61B44" w:rsidRDefault="00A61B44" w:rsidP="00A61B44">
      <w:pPr>
        <w:pStyle w:val="NormalWeb"/>
      </w:pPr>
      <w:r>
        <w:t>Engagement letters must be tailored to:</w:t>
      </w:r>
    </w:p>
    <w:p w14:paraId="19223AC0" w14:textId="18B6D7EC" w:rsidR="00A61B44" w:rsidRDefault="00A61B44" w:rsidP="00A61B44">
      <w:pPr>
        <w:pStyle w:val="NormalWeb"/>
        <w:numPr>
          <w:ilvl w:val="0"/>
          <w:numId w:val="10"/>
        </w:numPr>
      </w:pPr>
      <w:r>
        <w:t>The laws of the state in which the firm operates</w:t>
      </w:r>
      <w:r>
        <w:t xml:space="preserve"> </w:t>
      </w:r>
    </w:p>
    <w:p w14:paraId="51348707" w14:textId="77777777" w:rsidR="00A61B44" w:rsidRDefault="00A61B44" w:rsidP="00A61B44">
      <w:pPr>
        <w:pStyle w:val="NormalWeb"/>
        <w:numPr>
          <w:ilvl w:val="0"/>
          <w:numId w:val="10"/>
        </w:numPr>
      </w:pPr>
      <w:r>
        <w:t>The firm’s specific services and scope</w:t>
      </w:r>
    </w:p>
    <w:p w14:paraId="672D08FB" w14:textId="77777777" w:rsidR="00A61B44" w:rsidRDefault="00A61B44" w:rsidP="00A61B44">
      <w:pPr>
        <w:pStyle w:val="NormalWeb"/>
        <w:numPr>
          <w:ilvl w:val="0"/>
          <w:numId w:val="10"/>
        </w:numPr>
      </w:pPr>
      <w:r>
        <w:t>Applicable licensing rules and professional standards</w:t>
      </w:r>
    </w:p>
    <w:p w14:paraId="45BE8589" w14:textId="77777777" w:rsidR="00A61B44" w:rsidRDefault="00A61B44" w:rsidP="00A61B44">
      <w:pPr>
        <w:pStyle w:val="NormalWeb"/>
        <w:numPr>
          <w:ilvl w:val="0"/>
          <w:numId w:val="10"/>
        </w:numPr>
      </w:pPr>
      <w:r>
        <w:t>Insurance carrier requirements</w:t>
      </w:r>
    </w:p>
    <w:p w14:paraId="3915B861" w14:textId="77777777" w:rsidR="00A61B44" w:rsidRDefault="00A61B44" w:rsidP="00A61B44">
      <w:pPr>
        <w:pStyle w:val="NormalWeb"/>
        <w:numPr>
          <w:ilvl w:val="0"/>
          <w:numId w:val="10"/>
        </w:numPr>
      </w:pPr>
      <w:r>
        <w:t>Firm risk tolerance and procedures</w:t>
      </w:r>
    </w:p>
    <w:p w14:paraId="114F3264" w14:textId="77777777" w:rsidR="00A61B44" w:rsidRDefault="00A61B44" w:rsidP="00A61B44">
      <w:pPr>
        <w:pStyle w:val="NormalWeb"/>
      </w:pPr>
      <w:r>
        <w:t>Laws, regulations, professional standards, and court interpretations vary by state and may change over time.</w:t>
      </w:r>
    </w:p>
    <w:p w14:paraId="264CCEF1" w14:textId="77777777" w:rsidR="00A61B44" w:rsidRDefault="00A61B44" w:rsidP="00A61B44">
      <w:pPr>
        <w:pStyle w:val="NormalWeb"/>
      </w:pPr>
      <w:r>
        <w:t>Each firm is solely responsible for:</w:t>
      </w:r>
    </w:p>
    <w:p w14:paraId="6BABB842" w14:textId="77777777" w:rsidR="00A61B44" w:rsidRDefault="00A61B44" w:rsidP="00A61B44">
      <w:pPr>
        <w:pStyle w:val="NormalWeb"/>
        <w:numPr>
          <w:ilvl w:val="0"/>
          <w:numId w:val="11"/>
        </w:numPr>
      </w:pPr>
      <w:r>
        <w:t>Drafting its own engagement letter</w:t>
      </w:r>
    </w:p>
    <w:p w14:paraId="35C8AB79" w14:textId="77777777" w:rsidR="00A61B44" w:rsidRDefault="00A61B44" w:rsidP="00A61B44">
      <w:pPr>
        <w:pStyle w:val="NormalWeb"/>
        <w:numPr>
          <w:ilvl w:val="0"/>
          <w:numId w:val="11"/>
        </w:numPr>
      </w:pPr>
      <w:r>
        <w:t>Ensuring compliance with applicable laws and professional standards</w:t>
      </w:r>
    </w:p>
    <w:p w14:paraId="6E66FF38" w14:textId="77777777" w:rsidR="00A61B44" w:rsidRDefault="00A61B44" w:rsidP="00A61B44">
      <w:pPr>
        <w:pStyle w:val="NormalWeb"/>
        <w:numPr>
          <w:ilvl w:val="0"/>
          <w:numId w:val="11"/>
        </w:numPr>
      </w:pPr>
      <w:r>
        <w:t>Obtaining appropriate legal review from qualified counsel</w:t>
      </w:r>
    </w:p>
    <w:p w14:paraId="005A0561" w14:textId="77777777" w:rsidR="00A61B44" w:rsidRDefault="00A61B44" w:rsidP="00A61B44">
      <w:pPr>
        <w:pStyle w:val="NormalWeb"/>
      </w:pPr>
      <w:r>
        <w:t>By reviewing this document, you acknowledge that:</w:t>
      </w:r>
    </w:p>
    <w:p w14:paraId="188CFB49" w14:textId="77777777" w:rsidR="00A61B44" w:rsidRDefault="00A61B44" w:rsidP="00A61B44">
      <w:pPr>
        <w:pStyle w:val="NormalWeb"/>
        <w:numPr>
          <w:ilvl w:val="0"/>
          <w:numId w:val="12"/>
        </w:numPr>
      </w:pPr>
      <w:r>
        <w:t>It is provided for informational purposes only</w:t>
      </w:r>
    </w:p>
    <w:p w14:paraId="7390D6F7" w14:textId="77777777" w:rsidR="00A61B44" w:rsidRDefault="00A61B44" w:rsidP="00A61B44">
      <w:pPr>
        <w:pStyle w:val="NormalWeb"/>
        <w:numPr>
          <w:ilvl w:val="0"/>
          <w:numId w:val="12"/>
        </w:numPr>
      </w:pPr>
      <w:r>
        <w:t>It is not legal advice</w:t>
      </w:r>
    </w:p>
    <w:p w14:paraId="1693B9D3" w14:textId="77777777" w:rsidR="00A61B44" w:rsidRDefault="00A61B44" w:rsidP="00A61B44">
      <w:pPr>
        <w:pStyle w:val="NormalWeb"/>
        <w:numPr>
          <w:ilvl w:val="0"/>
          <w:numId w:val="12"/>
        </w:numPr>
      </w:pPr>
      <w:r>
        <w:t>You must consult your own attorney before using any engagement letter</w:t>
      </w:r>
    </w:p>
    <w:p w14:paraId="3C4C9584" w14:textId="77777777" w:rsidR="00A61B44" w:rsidRDefault="00A61B44" w:rsidP="00A61B44">
      <w:pPr>
        <w:pStyle w:val="NormalWeb"/>
        <w:numPr>
          <w:ilvl w:val="0"/>
          <w:numId w:val="12"/>
        </w:numPr>
      </w:pPr>
      <w:r>
        <w:t>Any use of this document, in whole or in part, is at your own risk</w:t>
      </w:r>
    </w:p>
    <w:p w14:paraId="6110B5D4" w14:textId="2D2C012E" w:rsidR="00A61B44" w:rsidRPr="00636F8E" w:rsidRDefault="00A61B44" w:rsidP="00A61B44">
      <w:pPr>
        <w:pStyle w:val="NormalWeb"/>
        <w:rPr>
          <w:color w:val="FF0000"/>
        </w:rPr>
      </w:pPr>
      <w:r>
        <w:rPr>
          <w:color w:val="FF0000"/>
        </w:rPr>
        <w:t>The one who provided this</w:t>
      </w:r>
      <w:r w:rsidRPr="00636F8E">
        <w:rPr>
          <w:color w:val="FF0000"/>
        </w:rPr>
        <w:t xml:space="preserve"> disclaims </w:t>
      </w:r>
      <w:proofErr w:type="gramStart"/>
      <w:r w:rsidRPr="00636F8E">
        <w:rPr>
          <w:color w:val="FF0000"/>
        </w:rPr>
        <w:t>any and all</w:t>
      </w:r>
      <w:proofErr w:type="gramEnd"/>
      <w:r w:rsidRPr="00636F8E">
        <w:rPr>
          <w:color w:val="FF0000"/>
        </w:rPr>
        <w:t xml:space="preserve"> liability arising from the use or misuse of this document by any third party</w:t>
      </w:r>
      <w:r>
        <w:rPr>
          <w:color w:val="FF0000"/>
        </w:rPr>
        <w:t>; that means you</w:t>
      </w:r>
      <w:r w:rsidRPr="00636F8E">
        <w:rPr>
          <w:color w:val="FF0000"/>
        </w:rPr>
        <w:t>.</w:t>
      </w:r>
    </w:p>
    <w:p w14:paraId="1858889C" w14:textId="77777777" w:rsidR="00A61B44" w:rsidRDefault="00A61B44" w:rsidP="008B0870">
      <w:pPr>
        <w:jc w:val="center"/>
        <w:rPr>
          <w:rFonts w:ascii="Times New Roman" w:hAnsi="Times New Roman" w:cs="Times New Roman"/>
          <w:sz w:val="24"/>
          <w:szCs w:val="24"/>
        </w:rPr>
      </w:pPr>
    </w:p>
    <w:p w14:paraId="6627881D" w14:textId="77777777" w:rsidR="00A61B44" w:rsidRDefault="00A61B44" w:rsidP="008B0870">
      <w:pPr>
        <w:jc w:val="center"/>
        <w:rPr>
          <w:rFonts w:ascii="Times New Roman" w:hAnsi="Times New Roman" w:cs="Times New Roman"/>
          <w:sz w:val="24"/>
          <w:szCs w:val="24"/>
        </w:rPr>
      </w:pPr>
    </w:p>
    <w:p w14:paraId="5B0FBCD9" w14:textId="77777777" w:rsidR="00A61B44" w:rsidRDefault="00A61B44" w:rsidP="008B0870">
      <w:pPr>
        <w:jc w:val="center"/>
        <w:rPr>
          <w:rFonts w:ascii="Times New Roman" w:hAnsi="Times New Roman" w:cs="Times New Roman"/>
          <w:sz w:val="24"/>
          <w:szCs w:val="24"/>
        </w:rPr>
      </w:pPr>
    </w:p>
    <w:p w14:paraId="1757BEAF" w14:textId="77777777" w:rsidR="00A61B44" w:rsidRDefault="00A61B44" w:rsidP="008B0870">
      <w:pPr>
        <w:jc w:val="center"/>
        <w:rPr>
          <w:rFonts w:ascii="Times New Roman" w:hAnsi="Times New Roman" w:cs="Times New Roman"/>
          <w:sz w:val="24"/>
          <w:szCs w:val="24"/>
        </w:rPr>
      </w:pPr>
    </w:p>
    <w:p w14:paraId="20D7F9DD" w14:textId="77777777" w:rsidR="00A61B44" w:rsidRDefault="00A61B44" w:rsidP="008B0870">
      <w:pPr>
        <w:jc w:val="center"/>
        <w:rPr>
          <w:rFonts w:ascii="Times New Roman" w:hAnsi="Times New Roman" w:cs="Times New Roman"/>
          <w:sz w:val="24"/>
          <w:szCs w:val="24"/>
        </w:rPr>
      </w:pPr>
    </w:p>
    <w:p w14:paraId="50192083" w14:textId="77777777" w:rsidR="00A61B44" w:rsidRDefault="00A61B44" w:rsidP="008B0870">
      <w:pPr>
        <w:jc w:val="center"/>
        <w:rPr>
          <w:rFonts w:ascii="Times New Roman" w:hAnsi="Times New Roman" w:cs="Times New Roman"/>
          <w:sz w:val="24"/>
          <w:szCs w:val="24"/>
        </w:rPr>
      </w:pPr>
    </w:p>
    <w:p w14:paraId="19F6F2D6" w14:textId="0E3416CB" w:rsidR="008B0870" w:rsidRPr="008B0870" w:rsidRDefault="00A61B44" w:rsidP="008B0870">
      <w:pPr>
        <w:jc w:val="center"/>
        <w:rPr>
          <w:rFonts w:ascii="Times New Roman" w:hAnsi="Times New Roman" w:cs="Times New Roman"/>
          <w:sz w:val="24"/>
          <w:szCs w:val="24"/>
        </w:rPr>
      </w:pPr>
      <w:r>
        <w:rPr>
          <w:rFonts w:ascii="Times New Roman" w:hAnsi="Times New Roman" w:cs="Times New Roman"/>
          <w:sz w:val="24"/>
          <w:szCs w:val="24"/>
        </w:rPr>
        <w:t>THE FIRM</w:t>
      </w:r>
    </w:p>
    <w:p w14:paraId="1F1F972A" w14:textId="78D083AD" w:rsidR="008B0870" w:rsidRPr="008B0870" w:rsidRDefault="008B0870" w:rsidP="008B0870">
      <w:pPr>
        <w:jc w:val="center"/>
        <w:rPr>
          <w:rFonts w:ascii="Times New Roman" w:hAnsi="Times New Roman" w:cs="Times New Roman"/>
          <w:sz w:val="24"/>
          <w:szCs w:val="24"/>
        </w:rPr>
      </w:pPr>
      <w:r>
        <w:rPr>
          <w:rFonts w:ascii="Times New Roman" w:hAnsi="Times New Roman" w:cs="Times New Roman"/>
          <w:sz w:val="24"/>
          <w:szCs w:val="24"/>
        </w:rPr>
        <w:t xml:space="preserve">STANDARD </w:t>
      </w:r>
      <w:r w:rsidRPr="008B0870">
        <w:rPr>
          <w:rFonts w:ascii="Times New Roman" w:hAnsi="Times New Roman" w:cs="Times New Roman"/>
          <w:sz w:val="24"/>
          <w:szCs w:val="24"/>
        </w:rPr>
        <w:t>PARTNERSHIP TAX PREPARATION ENGAGEMENT LETTER</w:t>
      </w:r>
      <w:r w:rsidRPr="008B0870">
        <w:rPr>
          <w:rFonts w:ascii="Times New Roman" w:hAnsi="Times New Roman" w:cs="Times New Roman"/>
          <w:sz w:val="24"/>
          <w:szCs w:val="24"/>
        </w:rPr>
        <w:br/>
      </w:r>
    </w:p>
    <w:p w14:paraId="44AA7F59" w14:textId="4E62B4C1" w:rsidR="008B0870" w:rsidRDefault="00000000" w:rsidP="008B0870">
      <w:pPr>
        <w:rPr>
          <w:rFonts w:ascii="Times New Roman" w:hAnsi="Times New Roman" w:cs="Times New Roman"/>
          <w:sz w:val="24"/>
          <w:szCs w:val="24"/>
        </w:rPr>
      </w:pPr>
      <w:r w:rsidRPr="008B0870">
        <w:rPr>
          <w:rFonts w:ascii="Times New Roman" w:hAnsi="Times New Roman" w:cs="Times New Roman"/>
          <w:sz w:val="24"/>
          <w:szCs w:val="24"/>
        </w:rPr>
        <w:t>PARTNERSHIP CLIENT RESPONSIBILITY SUMMARY</w:t>
      </w:r>
      <w:r w:rsidRPr="008B0870">
        <w:rPr>
          <w:rFonts w:ascii="Times New Roman" w:hAnsi="Times New Roman" w:cs="Times New Roman"/>
          <w:sz w:val="24"/>
          <w:szCs w:val="24"/>
        </w:rPr>
        <w:br/>
      </w:r>
      <w:r w:rsidRPr="008B0870">
        <w:rPr>
          <w:rFonts w:ascii="Times New Roman" w:hAnsi="Times New Roman" w:cs="Times New Roman"/>
          <w:sz w:val="24"/>
          <w:szCs w:val="24"/>
        </w:rPr>
        <w:br/>
        <w:t>This summary explains in plain language what our firm will do, what we will not do, and what the partnership and its partners are responsible for. The full engagement letter that follows contains the complete legal terms.</w:t>
      </w:r>
      <w:r w:rsidRPr="008B0870">
        <w:rPr>
          <w:rFonts w:ascii="Times New Roman" w:hAnsi="Times New Roman" w:cs="Times New Roman"/>
          <w:sz w:val="24"/>
          <w:szCs w:val="24"/>
        </w:rPr>
        <w:br/>
      </w:r>
      <w:r w:rsidRPr="008B0870">
        <w:rPr>
          <w:rFonts w:ascii="Times New Roman" w:hAnsi="Times New Roman" w:cs="Times New Roman"/>
          <w:sz w:val="24"/>
          <w:szCs w:val="24"/>
        </w:rPr>
        <w:br/>
      </w:r>
      <w:r w:rsidR="008B0870" w:rsidRPr="008B0870">
        <w:rPr>
          <w:rFonts w:ascii="Times New Roman" w:hAnsi="Times New Roman" w:cs="Times New Roman"/>
          <w:sz w:val="24"/>
          <w:szCs w:val="24"/>
        </w:rPr>
        <w:t>WHAT WE DO</w:t>
      </w:r>
      <w:r w:rsidRPr="008B0870">
        <w:rPr>
          <w:rFonts w:ascii="Times New Roman" w:hAnsi="Times New Roman" w:cs="Times New Roman"/>
          <w:sz w:val="24"/>
          <w:szCs w:val="24"/>
        </w:rPr>
        <w:br/>
        <w:t xml:space="preserve">• Prepare Form 1065 and related state returns using </w:t>
      </w:r>
      <w:r w:rsidR="008B0870">
        <w:rPr>
          <w:rFonts w:ascii="Times New Roman" w:hAnsi="Times New Roman" w:cs="Times New Roman"/>
          <w:sz w:val="24"/>
          <w:szCs w:val="24"/>
        </w:rPr>
        <w:t xml:space="preserve">the </w:t>
      </w:r>
      <w:r w:rsidRPr="008B0870">
        <w:rPr>
          <w:rFonts w:ascii="Times New Roman" w:hAnsi="Times New Roman" w:cs="Times New Roman"/>
          <w:sz w:val="24"/>
          <w:szCs w:val="24"/>
        </w:rPr>
        <w:t>information you provide</w:t>
      </w:r>
      <w:r w:rsidRPr="008B0870">
        <w:rPr>
          <w:rFonts w:ascii="Times New Roman" w:hAnsi="Times New Roman" w:cs="Times New Roman"/>
          <w:sz w:val="24"/>
          <w:szCs w:val="24"/>
        </w:rPr>
        <w:br/>
        <w:t>• Prepare Schedules K‑1 and related filings</w:t>
      </w:r>
      <w:r w:rsidRPr="008B0870">
        <w:rPr>
          <w:rFonts w:ascii="Times New Roman" w:hAnsi="Times New Roman" w:cs="Times New Roman"/>
          <w:sz w:val="24"/>
          <w:szCs w:val="24"/>
        </w:rPr>
        <w:br/>
        <w:t>• Apply current tax laws and professional standards</w:t>
      </w:r>
      <w:r w:rsidRPr="008B0870">
        <w:rPr>
          <w:rFonts w:ascii="Times New Roman" w:hAnsi="Times New Roman" w:cs="Times New Roman"/>
          <w:sz w:val="24"/>
          <w:szCs w:val="24"/>
        </w:rPr>
        <w:br/>
        <w:t>• Provide completed returns for your review before filing</w:t>
      </w:r>
      <w:r w:rsidRPr="008B0870">
        <w:rPr>
          <w:rFonts w:ascii="Times New Roman" w:hAnsi="Times New Roman" w:cs="Times New Roman"/>
          <w:sz w:val="24"/>
          <w:szCs w:val="24"/>
        </w:rPr>
        <w:br/>
      </w:r>
      <w:r w:rsidRPr="008B0870">
        <w:rPr>
          <w:rFonts w:ascii="Times New Roman" w:hAnsi="Times New Roman" w:cs="Times New Roman"/>
          <w:sz w:val="24"/>
          <w:szCs w:val="24"/>
        </w:rPr>
        <w:br/>
      </w:r>
      <w:r w:rsidR="008B0870" w:rsidRPr="008B0870">
        <w:rPr>
          <w:rFonts w:ascii="Times New Roman" w:hAnsi="Times New Roman" w:cs="Times New Roman"/>
          <w:sz w:val="24"/>
          <w:szCs w:val="24"/>
        </w:rPr>
        <w:t>WHAT WE DO NOT DO UNLESS SEPARATELY ENGAGED</w:t>
      </w:r>
      <w:r w:rsidRPr="008B0870">
        <w:rPr>
          <w:rFonts w:ascii="Times New Roman" w:hAnsi="Times New Roman" w:cs="Times New Roman"/>
          <w:sz w:val="24"/>
          <w:szCs w:val="24"/>
        </w:rPr>
        <w:br/>
        <w:t>• Audit or verify your accounting records</w:t>
      </w:r>
      <w:r w:rsidRPr="008B0870">
        <w:rPr>
          <w:rFonts w:ascii="Times New Roman" w:hAnsi="Times New Roman" w:cs="Times New Roman"/>
          <w:sz w:val="24"/>
          <w:szCs w:val="24"/>
        </w:rPr>
        <w:br/>
        <w:t>• Perform bookkeeping or internal controls</w:t>
      </w:r>
      <w:r w:rsidRPr="008B0870">
        <w:rPr>
          <w:rFonts w:ascii="Times New Roman" w:hAnsi="Times New Roman" w:cs="Times New Roman"/>
          <w:sz w:val="24"/>
          <w:szCs w:val="24"/>
        </w:rPr>
        <w:br/>
        <w:t>• Monitor payroll or sales tax</w:t>
      </w:r>
      <w:r w:rsidRPr="008B0870">
        <w:rPr>
          <w:rFonts w:ascii="Times New Roman" w:hAnsi="Times New Roman" w:cs="Times New Roman"/>
          <w:sz w:val="24"/>
          <w:szCs w:val="24"/>
        </w:rPr>
        <w:br/>
        <w:t>• Respond to notices or audits</w:t>
      </w:r>
      <w:r w:rsidRPr="008B0870">
        <w:rPr>
          <w:rFonts w:ascii="Times New Roman" w:hAnsi="Times New Roman" w:cs="Times New Roman"/>
          <w:sz w:val="24"/>
          <w:szCs w:val="24"/>
        </w:rPr>
        <w:br/>
        <w:t>• Communicate with banks or third parties</w:t>
      </w:r>
      <w:r w:rsidRPr="008B0870">
        <w:rPr>
          <w:rFonts w:ascii="Times New Roman" w:hAnsi="Times New Roman" w:cs="Times New Roman"/>
          <w:sz w:val="24"/>
          <w:szCs w:val="24"/>
        </w:rPr>
        <w:br/>
        <w:t>• Provide legal or investment advice</w:t>
      </w:r>
      <w:r w:rsidRPr="008B0870">
        <w:rPr>
          <w:rFonts w:ascii="Times New Roman" w:hAnsi="Times New Roman" w:cs="Times New Roman"/>
          <w:sz w:val="24"/>
          <w:szCs w:val="24"/>
        </w:rPr>
        <w:br/>
      </w:r>
      <w:r w:rsidRPr="008B0870">
        <w:rPr>
          <w:rFonts w:ascii="Times New Roman" w:hAnsi="Times New Roman" w:cs="Times New Roman"/>
          <w:sz w:val="24"/>
          <w:szCs w:val="24"/>
        </w:rPr>
        <w:br/>
      </w:r>
      <w:r w:rsidR="008B0870" w:rsidRPr="008B0870">
        <w:rPr>
          <w:rFonts w:ascii="Times New Roman" w:hAnsi="Times New Roman" w:cs="Times New Roman"/>
          <w:sz w:val="24"/>
          <w:szCs w:val="24"/>
        </w:rPr>
        <w:t>PARTNERSHIP RESPONSIBILITIES</w:t>
      </w:r>
      <w:r w:rsidRPr="008B0870">
        <w:rPr>
          <w:rFonts w:ascii="Times New Roman" w:hAnsi="Times New Roman" w:cs="Times New Roman"/>
          <w:sz w:val="24"/>
          <w:szCs w:val="24"/>
        </w:rPr>
        <w:br/>
        <w:t>• Provide complete and accurate financial records</w:t>
      </w:r>
      <w:r w:rsidRPr="008B0870">
        <w:rPr>
          <w:rFonts w:ascii="Times New Roman" w:hAnsi="Times New Roman" w:cs="Times New Roman"/>
          <w:sz w:val="24"/>
          <w:szCs w:val="24"/>
        </w:rPr>
        <w:br/>
        <w:t>• Maintain books and internal controls</w:t>
      </w:r>
      <w:r w:rsidRPr="008B0870">
        <w:rPr>
          <w:rFonts w:ascii="Times New Roman" w:hAnsi="Times New Roman" w:cs="Times New Roman"/>
          <w:sz w:val="24"/>
          <w:szCs w:val="24"/>
        </w:rPr>
        <w:br/>
        <w:t>• Track partner basis, capital, and distributions</w:t>
      </w:r>
      <w:r w:rsidRPr="008B0870">
        <w:rPr>
          <w:rFonts w:ascii="Times New Roman" w:hAnsi="Times New Roman" w:cs="Times New Roman"/>
          <w:sz w:val="24"/>
          <w:szCs w:val="24"/>
        </w:rPr>
        <w:br/>
        <w:t>• Review returns and K‑1s before filing</w:t>
      </w:r>
      <w:r w:rsidRPr="008B0870">
        <w:rPr>
          <w:rFonts w:ascii="Times New Roman" w:hAnsi="Times New Roman" w:cs="Times New Roman"/>
          <w:sz w:val="24"/>
          <w:szCs w:val="24"/>
        </w:rPr>
        <w:br/>
        <w:t>• Ensure timely tax payments</w:t>
      </w:r>
    </w:p>
    <w:p w14:paraId="0AE90F60"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RECORDKEEPING REQUIREMENTS</w:t>
      </w:r>
    </w:p>
    <w:p w14:paraId="29FF8708"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Tax laws require you to maintain documentation supporting your income, deductions, and credits. This includes receipts, invoices, mileage logs, charitable acknowledgments, and basis records. We rely entirely on your records. Deductions may be disallowed if documentation is not maintained.</w:t>
      </w:r>
    </w:p>
    <w:p w14:paraId="4AEC0E5F"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SECURITY OF YOUR INFORMATION</w:t>
      </w:r>
    </w:p>
    <w:p w14:paraId="5CF02040"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For security reasons, you should use only our secure client portal to provide tax documents. Email or text messaging may not be secure, and we cannot guarantee delivery or protection of information sent through those methods.</w:t>
      </w:r>
    </w:p>
    <w:p w14:paraId="03120F4B"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IMPORTANT LEGAL POINTS</w:t>
      </w:r>
    </w:p>
    <w:p w14:paraId="66E17421"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 We rely solely on the information you provide</w:t>
      </w:r>
    </w:p>
    <w:p w14:paraId="7231058E"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We do not independently verify or audit your records</w:t>
      </w:r>
    </w:p>
    <w:p w14:paraId="5DAF1B2F"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You are responsible for penalties caused by incomplete or late information</w:t>
      </w:r>
    </w:p>
    <w:p w14:paraId="21B2CAFE"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Our liability is limited as described in the full engagement letter</w:t>
      </w:r>
    </w:p>
    <w:p w14:paraId="632241D8" w14:textId="77777777" w:rsidR="008B0870"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Any disputes are subject to Oklahoma jurisdiction</w:t>
      </w:r>
    </w:p>
    <w:p w14:paraId="3444F7ED" w14:textId="1CDECDD6"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MASTER LIABILITY CLAUSE</w:t>
      </w:r>
      <w:r>
        <w:rPr>
          <w:rFonts w:ascii="Times New Roman" w:hAnsi="Times New Roman" w:cs="Times New Roman"/>
          <w:sz w:val="24"/>
          <w:szCs w:val="24"/>
        </w:rPr>
        <w:t xml:space="preserve">: </w:t>
      </w:r>
      <w:r w:rsidRPr="008016DE">
        <w:rPr>
          <w:rFonts w:ascii="Times New Roman" w:hAnsi="Times New Roman" w:cs="Times New Roman"/>
          <w:sz w:val="24"/>
          <w:szCs w:val="24"/>
        </w:rPr>
        <w:t xml:space="preserve">Our total aggregate liability for any claim arising from this engagement shall not exceed the total fees paid to </w:t>
      </w:r>
      <w:r w:rsidR="00A61B44">
        <w:rPr>
          <w:rFonts w:ascii="Times New Roman" w:hAnsi="Times New Roman" w:cs="Times New Roman"/>
          <w:sz w:val="24"/>
          <w:szCs w:val="24"/>
        </w:rPr>
        <w:t>The Firm</w:t>
      </w:r>
      <w:r>
        <w:rPr>
          <w:rFonts w:ascii="Times New Roman" w:hAnsi="Times New Roman" w:cs="Times New Roman"/>
          <w:sz w:val="24"/>
          <w:szCs w:val="24"/>
        </w:rPr>
        <w:t>,</w:t>
      </w:r>
      <w:r w:rsidRPr="008016DE">
        <w:rPr>
          <w:rFonts w:ascii="Times New Roman" w:hAnsi="Times New Roman" w:cs="Times New Roman"/>
          <w:sz w:val="24"/>
          <w:szCs w:val="24"/>
        </w:rPr>
        <w:t xml:space="preserve"> for the services giving rise to the claim. We shall not be liable for indirect, incidental, consequential, or punitive damages.</w:t>
      </w:r>
    </w:p>
    <w:p w14:paraId="54E80D9F"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RECORD RETENTION: We retain electronic engagement records for three (3) years after the applicable filing deadline. After that period, records may be destroyed without notice. You are responsible for maintaining your own copies.</w:t>
      </w:r>
    </w:p>
    <w:p w14:paraId="655F7463"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AMENDED RETURNS: Preparation of amended returns is not included in this engagement and requires a separate written agreement.</w:t>
      </w:r>
    </w:p>
    <w:p w14:paraId="1A00DBD3"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ENTIRE AGREEMENT: This engagement letter constitutes the entire agreement between the parties and supersedes all prior oral or written discussions or understandings.</w:t>
      </w:r>
    </w:p>
    <w:p w14:paraId="2DFDE9AC" w14:textId="77777777" w:rsidR="008B0870" w:rsidRPr="008016DE"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RELIANCE ON INFORMATION: We rely solely on information you provide and do not independently verify its accuracy or completeness.</w:t>
      </w:r>
    </w:p>
    <w:p w14:paraId="00FA31EC" w14:textId="77777777" w:rsidR="008B0870" w:rsidRDefault="008B0870" w:rsidP="008B0870">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STATUTE OF LIMITATIONS: Any claim arising from this engagement must be brought within one (1) year from the date the applicable tax return is filed.</w:t>
      </w:r>
    </w:p>
    <w:p w14:paraId="03450BF9" w14:textId="1959D453" w:rsidR="008B0870" w:rsidRPr="008B0870" w:rsidRDefault="008B0870" w:rsidP="008B0870">
      <w:pPr>
        <w:jc w:val="both"/>
        <w:rPr>
          <w:rFonts w:ascii="Times New Roman" w:hAnsi="Times New Roman" w:cs="Times New Roman"/>
          <w:sz w:val="24"/>
          <w:szCs w:val="24"/>
        </w:rPr>
      </w:pPr>
      <w:r w:rsidRPr="008B0870">
        <w:rPr>
          <w:rFonts w:ascii="Times New Roman" w:hAnsi="Times New Roman" w:cs="Times New Roman"/>
          <w:sz w:val="24"/>
          <w:szCs w:val="24"/>
        </w:rPr>
        <w:t>By signing this engagement letter, the partnership acknowledges that it has read and understands these responsibilities.</w:t>
      </w:r>
      <w:r w:rsidRPr="008B0870">
        <w:rPr>
          <w:rFonts w:ascii="Times New Roman" w:hAnsi="Times New Roman" w:cs="Times New Roman"/>
          <w:sz w:val="24"/>
          <w:szCs w:val="24"/>
        </w:rPr>
        <w:br/>
      </w:r>
    </w:p>
    <w:p w14:paraId="562624DA" w14:textId="057EDBE1" w:rsidR="00A21F7F" w:rsidRPr="008B0870" w:rsidRDefault="008B0870" w:rsidP="008B0870">
      <w:pPr>
        <w:jc w:val="center"/>
        <w:rPr>
          <w:rFonts w:ascii="Times New Roman" w:hAnsi="Times New Roman" w:cs="Times New Roman"/>
          <w:sz w:val="24"/>
          <w:szCs w:val="24"/>
        </w:rPr>
      </w:pPr>
      <w:r w:rsidRPr="008B0870">
        <w:rPr>
          <w:rFonts w:ascii="Times New Roman" w:hAnsi="Times New Roman" w:cs="Times New Roman"/>
          <w:sz w:val="24"/>
          <w:szCs w:val="24"/>
        </w:rPr>
        <w:t>FULL STANDARD PARTNERSHIP TAX PREPARATION ENGAGEMENT LETTER</w:t>
      </w:r>
      <w:r w:rsidRPr="008B0870">
        <w:rPr>
          <w:rFonts w:ascii="Times New Roman" w:hAnsi="Times New Roman" w:cs="Times New Roman"/>
          <w:sz w:val="24"/>
          <w:szCs w:val="24"/>
        </w:rPr>
        <w:br/>
      </w:r>
    </w:p>
    <w:p w14:paraId="04DE8881"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This letter confirms and specifies the terms of our engagement with you and clarifies the scope, nature, extent, and limitations of the services we will provide. You have ultimate responsibility for your tax return, and therefore, you need to carefully review your tax return to ensure it is complete, accurate, and correct, as well as this engagement letter. </w:t>
      </w:r>
    </w:p>
    <w:p w14:paraId="6827749C"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We will prepare your 2025 and Federal and Oklahoma (and/or specifically requested in writing state) Form 1065 and Form 514 income tax returns (or requested state tax return) and, if applicable and specifically requested, business personal property tax returns solely from the information you furnish to us. We will not prepare any tax returns other than </w:t>
      </w:r>
      <w:proofErr w:type="gramStart"/>
      <w:r w:rsidRPr="008B0870">
        <w:rPr>
          <w:rFonts w:ascii="Times New Roman" w:hAnsi="Times New Roman" w:cs="Times New Roman"/>
          <w:sz w:val="24"/>
          <w:szCs w:val="24"/>
        </w:rPr>
        <w:t>those aforementioned</w:t>
      </w:r>
      <w:proofErr w:type="gramEnd"/>
      <w:r w:rsidRPr="008B0870">
        <w:rPr>
          <w:rFonts w:ascii="Times New Roman" w:hAnsi="Times New Roman" w:cs="Times New Roman"/>
          <w:sz w:val="24"/>
          <w:szCs w:val="24"/>
        </w:rPr>
        <w:t xml:space="preserve">. </w:t>
      </w:r>
    </w:p>
    <w:p w14:paraId="4CB163E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We will prepare the above-referenced tax returns solely to assist you with your tax filing obligations with the Internal Revenue Service (“IRS”) and applicable state and local tax authorities. The following is to inform you of the law and our policies about this engagement. If you have any questions or need any clarifications, you must ask and inquire in writing before you sign this engagement letter and before we </w:t>
      </w:r>
      <w:r w:rsidRPr="008B0870">
        <w:rPr>
          <w:rFonts w:ascii="Times New Roman" w:hAnsi="Times New Roman" w:cs="Times New Roman"/>
          <w:sz w:val="24"/>
          <w:szCs w:val="24"/>
        </w:rPr>
        <w:lastRenderedPageBreak/>
        <w:t xml:space="preserve">file any tax returns on your behalf. Your signature below says you have read and agree to this engagement letter in its entirety, without exception. </w:t>
      </w:r>
    </w:p>
    <w:p w14:paraId="4C528FF3"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To timely file your business tax return on your behalf, we need all your business tax documents and business loan balances as of the last day of the previous year on or before January 31st. If you prepare your QuickBooks, this includes having all banking and credit card information entered, applicable to the tax year, and reconciled to the applicable bank and credit card statements. If we prepare your QuickBooks, we need the bank and credit card statements we’ve requested by January 15th. We require a response to our questions and/or requests for additional documents within three (3) business days.</w:t>
      </w:r>
    </w:p>
    <w:p w14:paraId="166940DC" w14:textId="0FF9777B"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We do not prepare reports, tax returns, or provide services related to any payroll tax, gift tax, estate tax, sales tax, use tax, property tax, intangibles tax, or anything related to states outside Oklahoma (except Kansas, if specifically engaged) unless such services are engaged in writing, signed by </w:t>
      </w:r>
      <w:r w:rsidR="00A61B44">
        <w:rPr>
          <w:rFonts w:ascii="Times New Roman" w:hAnsi="Times New Roman" w:cs="Times New Roman"/>
          <w:sz w:val="24"/>
          <w:szCs w:val="24"/>
        </w:rPr>
        <w:t>An owner of the Firm</w:t>
      </w:r>
      <w:r w:rsidRPr="008B0870">
        <w:rPr>
          <w:rFonts w:ascii="Times New Roman" w:hAnsi="Times New Roman" w:cs="Times New Roman"/>
          <w:sz w:val="24"/>
          <w:szCs w:val="24"/>
        </w:rPr>
        <w:t xml:space="preserve">, and paid. If you believe you engaged our firm previously for any such services, you are incorrect and agree now that such services are terminated effective immediately and until you re-engage us in writing, as aforementioned. We cannot be engaged for any services related to compilations, reviews, audits, forensic accounting, foreign tax, employee reporting to any governmental agency, import/export tax, financial planning, insurance planning, or the sale of any financial or insurance products. If the business has anything foreign, such as assets, investments, accounts, or any owner, officer, manager, employee, representative, or agent has signature authority on a foreign account, you must inform us, but you will need to separately prepare and file timely FinCen Form 114 as we do not prepare it, and it is NOT included or filed with the tax returns we prepare and/or submit. </w:t>
      </w:r>
    </w:p>
    <w:p w14:paraId="5EE9FAC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Management and owners are solely responsible for the proper recording of transactions in the books of accounts, for safeguarding assets, and for the substantial accuracy of the financial statements and records. We will not audit or otherwise verify the data you submit, though we may ask for clarification on some of the information. If we prepare, look over, or log into your books, bank accounts, credit card accounts or if we look over any of your reports, bank statements, credit card statements, financial reports, or financial report details, such as general ledger reports, our work does not include any procedures designed to audit, discover personal expenses, defalcations, fraud, embezzlement, foreign transactions, theft, detect errors, any wrongdoing or other irregularities, should any exist. </w:t>
      </w:r>
    </w:p>
    <w:p w14:paraId="5145BF37"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Do not email or text documents to us; use only the portal system we have provided you with access to. The IRS does NOT allow us to open any attachments to any email or text. It is unsafe to email or text documents, and we cannot provide any assurance regarding the protection of the information. We accept no responsibility for documents emailed or texted.</w:t>
      </w:r>
    </w:p>
    <w:p w14:paraId="7BC5798B"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Do not text us on tax matters. The IRS prohibits us from texting about tax matters. This can be emailed. It is unsafe to text about your taxes, and we cannot provide any assurance regarding the protection of the information. We accept no responsibility of information texted.</w:t>
      </w:r>
    </w:p>
    <w:p w14:paraId="61D4BE2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You are also responsible for informing us in writing of any new activities, transactions, or tax-relevant events that occur during the year, including but not limited to changes in bank accounts, credit card accounts, ownership, business activities, real estate transactions, investments, digital asset transactions, foreign accounts, or any other financial or changes that may affect your tax reporting. Because we prepare </w:t>
      </w:r>
      <w:r w:rsidRPr="008B0870">
        <w:rPr>
          <w:rFonts w:ascii="Times New Roman" w:hAnsi="Times New Roman" w:cs="Times New Roman"/>
          <w:sz w:val="24"/>
          <w:szCs w:val="24"/>
        </w:rPr>
        <w:lastRenderedPageBreak/>
        <w:t>your return based primarily on prior-year information and the documents you provide, we cannot identify items that did not exist or were not reported in the immediate prior year. Information shared casually or during the year does not replace your obligation to provide complete supporting tax documentation during the preparation process.</w:t>
      </w:r>
    </w:p>
    <w:p w14:paraId="398FFDB1"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This is an entity whose tax attributes flow through to its owners; thus, the company is solely responsible to all owners for any tax resulting from adjustments, as well as any resulting penalties and interest. It is your responsibility to provide all the information required for the preparation of complete and accurate returns. You, on behalf of the company, have final responsibility for the tax returns, and therefore, you should review them carefully before you sign and submit (or authorize us to submit) them to the appropriate taxing authority. It is your responsibility to inform all owners of the provisions of this engagement letter and any other tax matters or positions and provide them with any applicable tax reports or information they will need, including Schedule K-l(s) and all attachments. You authorize us to use our professional judgment in resolving questions where the tax law is unclear or where there may be conflicts between the taxing authorities' interpretations of the law. Unless otherwise instructed by you, we will resolve such matters in the business's and assumed partners/members’ favor whenever possible. You are responsible for any tax matters or elections that may favor the company but inadvertently not favor an owner, as this is not in our scope of services. The law provides various penalties and interest when taxpayers or businesses understate their income or tax liability, pay late, and/or file late (up to approximately 85%); whether at the business level or the individual level, the business is responsible for these amounts. Under IRS Circular 230, any tax advice given by us is not intended for and cannot be used by you or any owner for purposes of avoiding any taxes, interest, or penalties that may be imposed under the Internal Revenue Code or any applicable state or local tax law provisions. Your returns may be selected for review by the taxing authorities. You agree that any proposed adjustments by the government are your responsibility, including any related tax, interest, or penalties at the business or individual level. We are no longer providing audit services. Upon your written request, we can assist you in finding an expert and assist your expert. We will render additional invoices for the time and expenses incurred at the current fee schedule.  It should be assumed our communication is not privileged. </w:t>
      </w:r>
    </w:p>
    <w:p w14:paraId="64043E20"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Allocation of business income and expenses: You are responsible for reviewing partner Schedules K-1 and K-3 prior to filing, including verifying recipient identifying information and agreeing to the accuracy of both the allocation of business taxable income, expenses, losses, distributions, loans, partner loans, and all amounts reported in accordance with the terms of the business agreement.</w:t>
      </w:r>
    </w:p>
    <w:p w14:paraId="11D02EC4"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Partners cannot pay themselves W-2 wages in Partnerships: Partners cannot, by law, pay themselves W-2 wages, and you agree you will not do this. If you do, you risk the IRS reversing this with 100% tax, penalties, and interest.</w:t>
      </w:r>
    </w:p>
    <w:p w14:paraId="7A9EC035" w14:textId="3E9ED0D2"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Self-Employment Taxes and Income Subject to Self-Employment Tax: The determination of whether partnership income, guaranteed payments, or other amounts are subject to self-employment tax depends on complex factual and legal considerations, including but not limited to the nature of the partnership’s activities, whether the partnership constitutes a trade or business, and each partner’s level of participation (including passive or nonpassive status). We will apply professional judgment in reporting items for tax purposes based on the information you provide and, absent written instruction from you, may report items </w:t>
      </w:r>
      <w:r w:rsidRPr="008B0870">
        <w:rPr>
          <w:rFonts w:ascii="Times New Roman" w:hAnsi="Times New Roman" w:cs="Times New Roman"/>
          <w:sz w:val="24"/>
          <w:szCs w:val="24"/>
        </w:rPr>
        <w:lastRenderedPageBreak/>
        <w:t xml:space="preserve">in a manner consistent with prior year treatment. We do not independently verify each partner’s level of participation or other facts relevant to self-employment tax classification and rely on your representations. The Internal Revenue Service may disagree with the reporting position taken and may assess self-employment tax, currently up to 15.3%, plus penalties and interest, directly to the individual partner. You acknowledge that responsibility for any such assessments rests solely with the partners, and </w:t>
      </w:r>
      <w:r w:rsidR="00A61B44">
        <w:rPr>
          <w:rFonts w:ascii="Times New Roman" w:hAnsi="Times New Roman" w:cs="Times New Roman"/>
          <w:sz w:val="24"/>
          <w:szCs w:val="24"/>
        </w:rPr>
        <w:t>The Firm</w:t>
      </w:r>
      <w:r w:rsidRPr="008B0870">
        <w:rPr>
          <w:rFonts w:ascii="Times New Roman" w:hAnsi="Times New Roman" w:cs="Times New Roman"/>
          <w:sz w:val="24"/>
          <w:szCs w:val="24"/>
        </w:rPr>
        <w:t>, assumes no liability for any additional taxes, penalties, or interest arising from the classification of income for self-employment tax purposes.</w:t>
      </w:r>
    </w:p>
    <w:p w14:paraId="3740BB7F" w14:textId="2939D66B"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Guaranteed Payments: Under Internal Revenue Code §707(c), guaranteed payments generally include amounts paid or allocated to a partner for services or for the use of capital that are determined without regard to partnership income. Such payments are typically treated as ordinary income to the recipient and are generally subject to self-employment tax. We will report guaranteed payments only as specifically identified and designated by you and will rely solely on the classifications and amounts you provide. We do not determine compensation arrangements among partners, reclassify distributions, or independently evaluate whether payments, draws, management fees, priority allocations, or other distributions constitute guaranteed payments or compensation for services. We do not review or interpret partnership or operating agreements for legal or tax characterization of payments, and you are responsible for obtaining legal advice regarding those matters. The Internal Revenue Service may recharacterize distributions or allocations as guaranteed payments or compensation for services and may assess additional self-employment taxes, penalties, and interest directly to the partners. You acknowledge that responsibility for such determinations and any resulting liabilities rests solely with the partners, and </w:t>
      </w:r>
      <w:r w:rsidR="00A61B44">
        <w:rPr>
          <w:rFonts w:ascii="Times New Roman" w:hAnsi="Times New Roman" w:cs="Times New Roman"/>
          <w:sz w:val="24"/>
          <w:szCs w:val="24"/>
        </w:rPr>
        <w:t>The Firm</w:t>
      </w:r>
      <w:r w:rsidRPr="008B0870">
        <w:rPr>
          <w:rFonts w:ascii="Times New Roman" w:hAnsi="Times New Roman" w:cs="Times New Roman"/>
          <w:sz w:val="24"/>
          <w:szCs w:val="24"/>
        </w:rPr>
        <w:t>, assumes no liability for any taxes, penalties, interest, or other costs arising from the classification or reclassification of payments to partners.</w:t>
      </w:r>
    </w:p>
    <w:p w14:paraId="4965D5EC" w14:textId="7970F999"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Partner Tax Basis, Capital Accounts, and Related Limitations: The partnership return reports partner capital accounts and each partner’s share of partnership liabilities as reflected on Schedule K-1; however, a partner’s tax basis, at-risk amount, passive activity limitations, and other partner-level tax attributes are determined at the individual partner level and are not fully reflected on the partnership return. Differences may exist between book capital accounts, tax basis, §704(b) capital, debt allocations under §752, at-risk amounts under §465, and passive activity limitations under §469. These determinations depend on each partner’s unique facts, historical transactions, outside investments, loans, guarantees, and other matters that are outside the scope of the partnership return. Unless specifically agreed to in writing, we do not calculate, track, reconstruct, or verify each partner’s tax basis, at-risk basis, capital account compliance, debt allocations, or passive loss limitations, nor do we independently audit or verify historical balances. We rely on the information, records, prior year returns, and documentation you provide. We will not recreate historical balances, analyze prior year errors, or perform additional analysis related to partner-level basis computations, proposed transactions, or restructurings unless separately engaged to do so. You are responsible for maintaining adequate records and providing complete documentation to support partner contributions, distributions, loans, guarantees, redemptions, transfers, sales of interests, and transactions between the partnership and its partners or among partners. The Internal Revenue Service may examine or recharacterize these items and may adjust allocations, basis, or allowable losses, which may result in additional taxes, penalties, or interest at the partner level.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assumes no </w:t>
      </w:r>
      <w:r w:rsidRPr="008B0870">
        <w:rPr>
          <w:rFonts w:ascii="Times New Roman" w:hAnsi="Times New Roman" w:cs="Times New Roman"/>
          <w:sz w:val="24"/>
          <w:szCs w:val="24"/>
        </w:rPr>
        <w:lastRenderedPageBreak/>
        <w:t>responsibility or liability for any such adjustments or for the consequences of incomplete or inaccurate information or historical records.</w:t>
      </w:r>
    </w:p>
    <w:p w14:paraId="5CBB7FF2" w14:textId="52032C64"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Partnership Distributions: Distributions from the Partnership to partners are generally intended to represent each partner’s distributive share of partnership profits and/or return of capital. Under Internal Revenue Code §707(c), payments made to a partner for services or for the use of capital that are determined without regard to partnership income may constitute guaranteed payments rather than profit distributions. Guaranteed payments are generally treated as ordinary income to the partner and are typically subject to self-employment tax (15.3%) plus up to 100% penalties and interest. The Internal Revenue Service may recharacterize amounts labeled as “distributions,” “draws,” or similar payments as guaranteed payments if they appear to compensate partners for services or if they are paid in fixed, recurring, routine, or substantially similar amounts, or otherwise are not dependent on partnership profitability. We do not determine partner compensation arrangements, evaluate whether distributions should be treated as guaranteed payments, or monitor the timing, amount, or structure of distributions. We rely solely on the classifications and information you provide. You are responsible for ensuring that distributions and payments to partners comply with applicable tax laws and the partnership agreement. The IRS may reclassify distributions and assess additional self-employment taxes, penalties, and interest directly to the partners.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assumes no responsibility or liability for any such reclassification or resulting tax consequences, including penalties and interest up to 100%. </w:t>
      </w:r>
    </w:p>
    <w:p w14:paraId="45400727" w14:textId="0D4638FD"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Personal or Non-Business Expenses Paid by the Partnership: You are responsible for ensuring that only ordinary, necessary, and legitimate business expenses are paid or deducted by the Partnership. Payment of personal, family, or non-business expenses through the Partnership may result in adverse tax consequences, including but not limited to reclassification as guaranteed payments under Internal Revenue Code §707(c); treatment as nondeductible expenses or distributions; reductions of partner tax basis; or the assessment of additional income and self-employment taxes, penalties, and interest at the partner level. If the Internal Revenue Service determines that amounts paid on behalf of or for the benefit of a partner constitute compensation for services or otherwise are not partnership business expenses, such amounts may be treated as guaranteed payments or other taxable income subject to self-employment tax.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does not monitor or audit day-to-day transactions and relies entirely on the information, classifications, and representations you provide. We assume that expenses recorded in your accounting records are business-related unless informed otherwise. If we identify transactions that appear personal in nature, we may classify them as partner distributions, guaranteed payments, or other accounting adjustments for reporting purposes; however, such classification does not constitute a legal or tax determination and does not relieve you of responsibility for proper tax treatment. We do not determine partner compensation arrangements, evaluate whether payments constitute guaranteed payments, or ensure compliance with self-employment tax rules. You are solely responsible for the proper classification and reporting of expenses and payments to partners and for any resulting taxes, penalties, interest, or assessments imposed by taxing authorities. You agree to hold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harmless from any claims or liabilities arising from the payment or misclassification of personal or non-business expenses through the Partnership. </w:t>
      </w:r>
    </w:p>
    <w:p w14:paraId="15CB1ADB" w14:textId="6F1DCFEF"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Partner Health Insurance Premiums (Partnerships): If the Partnership pays or reimburses health insurance premiums on behalf of a partner, special tax reporting rules apply. Under federal tax law, amounts paid for a partner’s health insurance are generally treated as guaranteed payments under Internal Revenue Code </w:t>
      </w:r>
      <w:r w:rsidRPr="008B0870">
        <w:rPr>
          <w:rFonts w:ascii="Times New Roman" w:hAnsi="Times New Roman" w:cs="Times New Roman"/>
          <w:sz w:val="24"/>
          <w:szCs w:val="24"/>
        </w:rPr>
        <w:lastRenderedPageBreak/>
        <w:t xml:space="preserve">§707(c), included in the partner’s taxable income, and typically subject to self-employment tax. The partner may then be eligible to claim a self-employed health insurance deduction on their individual income tax return, subject to applicable limitations. If such premiums are not properly reported as guaranteed payments or otherwise correctly reflected for tax purposes, the related deduction may be disallowed, and additional taxes, penalties, and interest may apply.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determine partner compensation arrangements, monitor or verify whether health insurance premiums have been properly classified or reported, or administer partner-level reporting for guaranteed payments or self-employment taxes. We rely entirely on the information and classifications you provide. You are solely responsible for ensuring proper reporting and tax treatment of partner health insurance premiums and for coordinating with your bookkeeping or accounting personnel as necessary.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assumes no responsibility or liability for any lost deductions, additional taxes, penalties, or interest arising from improper classification or reporting of such amounts.</w:t>
      </w:r>
    </w:p>
    <w:p w14:paraId="3443604F" w14:textId="226FA2F5"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Partner Tax Basis, Capital Accounts, and Related Attributes: The Partnership return reports each partner’s capital account activity and share of partnership liabilities as reflected on Schedule K-1; however, a partner’s outside tax basis, at-risk amount, passive activity limitations, and other partner-level tax attributes are determined at the individual partner level and are not fully reflected on the Partnership return. Differences may exist between book capital accounts, tax basis, §704(b) capital, debt allocations under §752, at-risk amounts under §465, and passive loss limitations under §469. These calculations depend on each partner’s historical contributions, distributions, loans, guarantees, transfers of interests, and other facts that are outside the scope of the Partnership tax return. Unless specifically agreed to in writing,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calculate, track, verify, or maintain each partner’s outside basis, at-risk basis, capital account compliance, debt allocations, or passive activity limitations. We rely entirely on the information, records, and historical balances you provide, including prior year returns. We will not reconstruct historical balances, correct prior year errors, or perform additional analysis related to partner-level basis computations or proposed transactions unless separately engaged to do so. You are responsible for maintaining adequate records and providing documentation supporting partner contributions, distributions, loans, guarantees, redemptions, transfers, and transactions between the Partnership and its partners or among partners. The Internal Revenue Service may examine or recharacterize these items and may adjust basis, allocations, or allowable losses, which may result in additional taxes, penalties, or interest at the partner level.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assumes no responsibility or liability for any such adjustments or for consequences arising from incomplete, inaccurate, or historical information.</w:t>
      </w:r>
    </w:p>
    <w:p w14:paraId="17D28620" w14:textId="77777777" w:rsidR="00A21F7F" w:rsidRPr="008B0870" w:rsidRDefault="00A21F7F" w:rsidP="008B0870">
      <w:pPr>
        <w:jc w:val="both"/>
        <w:rPr>
          <w:rFonts w:ascii="Times New Roman" w:hAnsi="Times New Roman" w:cs="Times New Roman"/>
          <w:sz w:val="24"/>
          <w:szCs w:val="24"/>
        </w:rPr>
      </w:pPr>
    </w:p>
    <w:p w14:paraId="027041C9"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Documentation: You are responsible for maintaining adequate documentation to substantiate the accuracy and completeness of your tax returns. Our records are not a substitute for yours. You should retain all documents that provide evidence and support for reported income, credits, deductions, and other information on your returns, as required under applicable tax laws and regulations. You represent that you have such documentation and can produce it, if necessary, to respond to any examination. We do not make copies or backup copies of your books or QuickBooks that you maintain, and you cannot rely on us to have or will, even if we log in or obtain an accountant's copy.</w:t>
      </w:r>
    </w:p>
    <w:p w14:paraId="1D84521E"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lastRenderedPageBreak/>
        <w:t>A tax return is not a financial statement. We are preparing your tax return to assist you in filing it with the proper government authorities, in accordance with applicable tax laws. We are NOT preparing anything for 3rd party use and are not responsible to 3rd parties to whom you present your tax return or information, and you agree to indemnify us against all parties to whom you provided information, reports, or tax returns we prepared. We are NOT allowed to communicate with 3rd parties about your tax return, and you are not engaging us to do so.</w:t>
      </w:r>
    </w:p>
    <w:p w14:paraId="784EFC1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We are NOT responsible for your or the partners’ ability to obtain a loan based on these tax returns. The partners are responsible for their own financial well-being, creditworthiness, and ability to obtain loans. A tax return is prepared for tax purposes only under the applicable tax laws and not for any other third party. Should these tax returns be the reason for any partner’s inability to obtain a loan, any partner will not hold us responsible or liable for any financial circumstances because of the partner’s inability to obtain a loan.</w:t>
      </w:r>
    </w:p>
    <w:p w14:paraId="09294111"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We cannot write any letters to third parties: As a CPA and CPA firm, we are prohibited from writing letters on your behalf to third parties. You did not engage us, and we cannot assist you or your business in obtaining a loan or making investments. If you are unable to secure a loan or make an investment because we will not provide any letter to third parties, we are not responsible for any adverse effects on you or your business. You are responsible for anything you forward to a third party.</w:t>
      </w:r>
    </w:p>
    <w:p w14:paraId="0EB1ECB1"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CPA Firm Responsibilities: It is our duty to prepare your returns based on the same standard of care that a reasonable tax return preparer would exercise in this type of engagement. Unless otherwise noted, the applicable standard of care for a “reasonable tax return preparer” shall be based upon the following pronouncements: the Statements on Standards for Tax Services (“SSTS”) issued by the American Institute of Certified Public Accountants (“AICPA”); U.S. Treasury Department Circular 230 (“Circular 230”); and the Internal Revenue Code, Treasury Regulations, and any applicable state/local corollaries (collectively, “the Code”). As tax return preparers, these pronouncements also prohibit us from signing a tax return unless we have a reasonable belief that there is substantial authority for tax positions taken on the tax return or we have a reasonable basis for tax return positions taken on the return which are disclosed as required by the Code. If you request that we report a tax position on your return, which we feel is contrary to published guidance, frivolous, or a willful attempt to evade tax, we will be unable to proceed. If you are unwilling to disclose a position where required or we conclude that your failure to disclose does not permit us to sign your tax return, we will be unable to proceed.</w:t>
      </w:r>
    </w:p>
    <w:p w14:paraId="5AD1E8AA"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Unless otherwise informed by you in writing, we will conclude that any transactions by your business spent on any bank or credit card statements are 100% business-related and fully tax-deductible according to the tax law applicable to the year. For any business expenses reported on your tax return, it will be assumed by us to be a deductible business expense under Internal Revenue Code Section 162, which requires it be ordinary and necessary to your applicable business, with the intent for business purposes, a receipt in your possession detailing the expenditure, proof you paid for the expenses with the bank statements and/or credit card statements. You are responsible for ensuring that any personal expenses are segregated from business expenses and inform us in writing of any personal expenses paid by your business. Any vehicle expenses must be supported by a written log of business miles, including dates and a description of activities, and are required by the IRS and other tax authorities. </w:t>
      </w:r>
    </w:p>
    <w:p w14:paraId="41D79B99"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lastRenderedPageBreak/>
        <w:t xml:space="preserve">Charitable contributions: For any charitable contributions reported on your tax return, the IRS requires you to have documentation substantiating them before the tax return is filed, and it must state “no goods or services were provided” to be a valid and allowed tax deduction. Should a charitable contribution be reported and such documentation not be provided to us, it will be assumed you have met this requirement. </w:t>
      </w:r>
    </w:p>
    <w:p w14:paraId="07790E4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The IRS does NOT hold the tax preparer responsible for your tax return, taxes, interest, or penalties, as you are the only party the IRS will hold responsible. Furthermore, if we report a tax deduction, and the IRS later denies that deduction, the IRS will only hold you responsible for the tax, penalties, and interest, even if you relied on our opinion. If you need any clarification or additional information, you must request it in writing at least 30 days before any applicable due date.</w:t>
      </w:r>
    </w:p>
    <w:p w14:paraId="4A24AD01"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Government inquiries and letters: This engagement does not require us to respond to inquiries by any governmental agency or tax authority. If you are contacted by a tax authority, either for an examination or another inquiry, you should inform us immediately and not assume we are already aware. Any time and/or response by us will be considered additional services and will require additional payment. Simply providing us a copy of a letter is not a request we act on.</w:t>
      </w:r>
    </w:p>
    <w:p w14:paraId="7C0DCD96"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We are no longer providing tax audit services. We recommend that you do not represent yourself and hire a tax attorney who is an expert in the applicable audit. Upon your written request, we can assist you in finding an expert and assist your expert. We will render additional invoices for the time and expenses incurred at the current fee schedule.</w:t>
      </w:r>
    </w:p>
    <w:p w14:paraId="3894E59C" w14:textId="258D4328"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Tax Basis and At-Risk Amounts: Each partner is solely responsible for maintaining adequate documentation to substantiate their outside tax basis, at-risk basis, and eligibility to deduct partnership losses or receive tax-free distributions. At-risk basis generally requires that a partner be economically at risk within the meaning of Internal Revenue Code §465. </w:t>
      </w:r>
      <w:r w:rsidR="00A61B44">
        <w:rPr>
          <w:rFonts w:ascii="Times New Roman" w:hAnsi="Times New Roman" w:cs="Times New Roman"/>
          <w:sz w:val="24"/>
          <w:szCs w:val="24"/>
        </w:rPr>
        <w:t>The Firm</w:t>
      </w:r>
      <w:r w:rsidRPr="008B0870">
        <w:rPr>
          <w:rFonts w:ascii="Times New Roman" w:hAnsi="Times New Roman" w:cs="Times New Roman"/>
          <w:sz w:val="24"/>
          <w:szCs w:val="24"/>
        </w:rPr>
        <w:t>, does not independently calculate, verify, or audit partner-level basis or at-risk amounts and relies entirely on the information and representations you provide. We do not determine whether a partner is economically at risk or whether losses are allowable. The Internal Revenue Service may challenge or disallow basis, at-risk amounts, or loss deductions and may assess additional taxes, penalties, and interest at the partner level. You acknowledge that responsibility for these determinations and any resulting liabilities rests solely with the partners.</w:t>
      </w:r>
    </w:p>
    <w:p w14:paraId="43395DB9" w14:textId="77777777" w:rsidR="00A21F7F" w:rsidRPr="008B0870" w:rsidRDefault="00A21F7F" w:rsidP="008B0870">
      <w:pPr>
        <w:jc w:val="both"/>
        <w:rPr>
          <w:rFonts w:ascii="Times New Roman" w:hAnsi="Times New Roman" w:cs="Times New Roman"/>
          <w:sz w:val="24"/>
          <w:szCs w:val="24"/>
        </w:rPr>
      </w:pPr>
    </w:p>
    <w:p w14:paraId="0ACD6A10" w14:textId="468F716F"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Passive and Non-Passive Activity Determinations: The classification of partnership activities as passive or non-passive is determined at the individual partner level based on each partner’s level of participation and the material participation rules under Internal Revenue Code §469.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determine, verify, or monitor whether a partner materially participates in any activity. Unless you specifically instruct us otherwise in writing, we may report activities consistent with prior year treatment and rely entirely on your representations. We do not track hours worked, review time logs, or independently substantiate participation levels. The Internal Revenue Service requires taxpayers to maintain contemporaneous written records or other documentation supporting their level of participation. You are solely responsible for maintaining adequate time logs and other evidence to substantiate passive or non-passive treatment and for providing such documentation upon request or in the event of examination. The IRS may reclassify </w:t>
      </w:r>
      <w:r w:rsidRPr="008B0870">
        <w:rPr>
          <w:rFonts w:ascii="Times New Roman" w:hAnsi="Times New Roman" w:cs="Times New Roman"/>
          <w:sz w:val="24"/>
          <w:szCs w:val="24"/>
        </w:rPr>
        <w:lastRenderedPageBreak/>
        <w:t xml:space="preserve">activities and disallow losses or credits, leading to additional taxes, penalties, and interest. You acknowledge that responsibility for these determinations and any resulting liabilities rests solely with the partners, and </w:t>
      </w:r>
      <w:r w:rsidR="00A61B44">
        <w:rPr>
          <w:rFonts w:ascii="Times New Roman" w:hAnsi="Times New Roman" w:cs="Times New Roman"/>
          <w:sz w:val="24"/>
          <w:szCs w:val="24"/>
        </w:rPr>
        <w:t>The Firm</w:t>
      </w:r>
      <w:r w:rsidRPr="008B0870">
        <w:rPr>
          <w:rFonts w:ascii="Times New Roman" w:hAnsi="Times New Roman" w:cs="Times New Roman"/>
          <w:sz w:val="24"/>
          <w:szCs w:val="24"/>
        </w:rPr>
        <w:t>, assumes no responsibility or liability for any such adjustments.</w:t>
      </w:r>
    </w:p>
    <w:p w14:paraId="056A91DA"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Centralized Partnership Audit Regime Election: If it is possible to elect the Partnership out of the Centralized Partnership Audit Regime under IRC Section 6221(b), we will elect your business out, which means that any adjustments to the Partnership after the original filing of the return, whether under audit, amendment or otherwise, will be reflected to the partners on their individual tax returns. If the Partnership is not eligible to elect out of the Centralized Partnership Audit Regime under IRC Section 6221(b), this means that any adjustments to the Partnership after the original filing of the return, whether under audit, amendment, or otherwise, will be the sole responsibility of the Partnership and any tax due will be due by the Partnership at the highest tax rate. This also means the partners at the time of the adjustment will be responsible to the Partnership, not the partners of the tax year to which the adjustment applies. Furthermore, a Designated Partnership Representative will be reported on the Partnership tax return, which will be the person who was reflected on the prior year's return or who the Partnership reports to us to reflect. The Designated Partnership Representative is the sole decision-maker for all tax matters for the partnership, including during any audit, and remains so for the year in which they are designated. If you wish to change a previously Designated Partnership Representative, you must inform us before the end of the year in which it applies.</w:t>
      </w:r>
    </w:p>
    <w:p w14:paraId="52BBFDC0" w14:textId="6F639744"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Partnership Representative (Centralized Partnership Audit Regime): Under the centralized partnership audit regime enacted under the Bipartisan Budget Act, the Partnership is required to designate a Partnership Representative (“PR”) on each year’s partnership tax return. The PR has sole and exclusive authority to act on behalf of the Partnership and all partners in any federal tax examination or proceeding, including the authority to make binding elections, extend statutes of limitation, settle or concede issues, agree to adjustments, and otherwise resolve audits without notice to or consent from other partners. Individual partners generally have no separate rights to participate in or challenge audit determinations once finalized at the Partnership level. The PR designation applies to the specific tax year under examination, and any subsequent change in the PR is not retroactive. Unless you instruct us otherwise in writing, we will report the same Partnership Representative as reflected in the prior year’s return or as you provide to us. We do not verify annually whether the designated PR remains appropriate, has changed, or has authority to serve. You are solely responsible for reviewing and confirming the PR designation each year and for notifying us in writing of any changes.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assumes no responsibility or liability for the selection, actions, authority, or decisions of the Partnership Representative or for any tax, penalties, interest, or consequences arising from such designation or actions.</w:t>
      </w:r>
    </w:p>
    <w:p w14:paraId="2BEDDB9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For Qualified Business Income activities, however, such activities were reported on the prior year's return and will be reflected on the tax return without verifying this with you, unless otherwise instructed by you.</w:t>
      </w:r>
    </w:p>
    <w:p w14:paraId="5F0F224D"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For all questions asked on the tax return, however, the answers were provided on the prior year's return, and how they will be reflected on the tax return without verifying this with you, unless otherwise instructed by you. If this is the initial return, we will answer all questions 'no' unless you have specifically informed us otherwise.</w:t>
      </w:r>
    </w:p>
    <w:p w14:paraId="62A3BF0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lastRenderedPageBreak/>
        <w:t>Deadlines: You acknowledge that you are aware of the tax deadlines that apply to you, and you are responsible for timely filing. Business income tax returns are due on or before March 15th of the following year. If an extension is filed, the extended due date to file is September 15th. We will automatically extend your business return under all circumstances, as this provides you and your business additional time to take advantage of other provisions, such as extending your time to make employer contributions to retirement plans. If you do not want your business return extended, you must inform us in writing.</w:t>
      </w:r>
    </w:p>
    <w:p w14:paraId="3EE3A42A"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Digital assets: When preparing a business. return, we will answer “no” to the question on Digital Assets on the tax return, which states you did NOT any time during the year (a) receive (as a reward, award, or payment for property or services) or (b) sell, exchange, or otherwise dispose of a digital assist (or financial interest in a digital asset). If this is not true, you must inform us in writing at least 30 days before any applicable due date so we may answer otherwise. There are specific tax implications for investing in digital assets (e.g., virtual currencies such as Bitcoin, non-fungible tokens, virtual real estate, and similar assets). The IRS considers these to be property for U.S. federal income tax purposes. As such, any transactions in, or transactions that use, digital assets are subject to the same general tax principles that apply to other property transactions. If you transacted in digital assets during the tax year, you may have tax consequences and/or additional reporting obligations associated with such transactions. Depending on the nature or volume of those transactions, a change to the scope of our services may be required. You are responsible for providing us with complete and accurate information, including basis, regarding any transactions in, or transactions that have used, digital assets during the applicable tax year.</w:t>
      </w:r>
    </w:p>
    <w:p w14:paraId="3E1DC370"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WE DO NOT FILE REPORTS ON YOUR BEHALF WITH THE SECRETARY OF STATE.</w:t>
      </w:r>
    </w:p>
    <w:p w14:paraId="16DF73E9"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We cannot and do not prepare any annual filings with the Oklahoma Secretary of State, your county, city, or any other state. If you are an LLC or PLLC, we cannot file the annual report required with the Oklahoma Secretary of State; you will need to file it yourself or with your attorney. That is NOT considered a tax service, and therefore, we cannot assist you with such reporting. You typically receive an annual email from the Oklahoma Secretary of State on the anniversary date of your LLC or PLLC, prompting you to confirm that you are still in business and to pay a $25 annual fee (or the applicable fee). If you do not file this timely, your LLC or PLLC will become inactive, and you, your business, and your business name may no longer be protected. To renew this filing and become compliant, you will need to pay additional fees to the Oklahoma Secretary of State. You will need to consult your attorney for further information or assistance, as, again, this is not a tax service. For more information, visit https://www.sos.ok.gov/</w:t>
      </w:r>
    </w:p>
    <w:p w14:paraId="156E6B6B"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WE DO NOT FILE REPORTS ON YOUR BEHALF WITH YOUR STATE LICENSING BOARD.</w:t>
      </w:r>
    </w:p>
    <w:p w14:paraId="481B9D12" w14:textId="06C207F8"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Professional Licensing and Regulatory Compliance: If you hold or operate under any professional or occupational license, including but not limited to real estate, legal, medical, financial, or other state-regulated professions, you are solely responsible for complying with all licensing, registration, reporting, and renewal requirements imposed by your applicable state or regulatory board. This may include registering your business, maintaining active licensure, filing periodic reports, or satisfying tax or financial compliance requirements to keep your license active.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prepare, file, or submit any documents or reports with professional licensing boards or other regulatory agencies and does not monitor or advise you regarding such requirements. Failure to comply with licensing or regulatory obligations, including failure to timely file required forms or pay taxes, may result in penalties, suspension, or </w:t>
      </w:r>
      <w:r w:rsidRPr="008B0870">
        <w:rPr>
          <w:rFonts w:ascii="Times New Roman" w:hAnsi="Times New Roman" w:cs="Times New Roman"/>
          <w:sz w:val="24"/>
          <w:szCs w:val="24"/>
        </w:rPr>
        <w:lastRenderedPageBreak/>
        <w:t>revocation of your license. You acknowledge that these matters are solely your responsibility, and you agree that our Firm has no duty or liability related to your licensing status or regulatory compliance. You should contact your licensing board and legal counsel for guidance regarding any such requirements.</w:t>
      </w:r>
    </w:p>
    <w:p w14:paraId="66659407"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Foreign activities: During the domestic business tax year, we will prepare the business tax return under the Domestic Filing Exception, which means the domestic business had no foreign activity and that all owners are United States citizens. If any foreign activity or owners are not United States citizens, you must inform us in writing before the end of the tax year in which that applies so we may properly disclose this on the tax return. There are severe penalties, with potentially no limit, for failing to report foreign activity or misrepresenting owners' citizenship, including prison time. If you have any questions about this, you must write immediately.</w:t>
      </w:r>
    </w:p>
    <w:p w14:paraId="61ECBE3C"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Foreign separate reporting: We will NOT prepare reports, returns, or provide services related to FinCEN Form 114, Form 3250 (Annual Return to Report Transactions with Foreign Trusts and Receipt of Certain Foreign Gifts), Form 709 (Gift Tax Return), FinCEN Beneficial Ownership Information (BOI) reporting, any foreign reporting, foreign tax, payroll tax, gift tax, estate tax, sales tax, use tax, property tax, intangibles tax or the like. If you believe you engaged our firm previously for any such services, you are incorrect, and in any case, you agree now that such services are terminated effective immediately. If you have anything foreign, such as assets, investments, accounts, or signature authority on a foreign account, you will need to engage the services of another professional to assist you in these matters, and you must separately file FinCEN Form 114, Form 3250, or any other reports and returns required. You will need to prepare and file FinCen Form 114 separately and in a timely manner, as we do not prepare it, and it is NOT included or filed with Form 1040. There are various related penalties (up to $500,000) and imprisonment for failing to file FinCen Form 114, Form 3250, and other timely reports if required. You can find additional information at www.fincen.gov or www.irs.gov. If applicable, you will need to inform each owner that they may also need to prepare their own FinCen Form 114 at the individual level. We will not inform any owner of the possibility of filing FinCen Form 114. This is NOT information disclosed on the owner’s Schedule K-1. There are various related penalties, up to $500,000 and imprisonment, for failing to file FinCen Form 114 on time if required. </w:t>
      </w:r>
    </w:p>
    <w:p w14:paraId="524B0100"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Foreign FinCEN BOI reporting: Assisting you with your compliance with the Corporate Transparency Act (“CTA”), including beneficial ownership information (“BOI”) reporting, is not within the scope of this engagement. You are solely responsible for your compliance with the CTA, including its BOI reporting requirements and collecting relevant ownership information. We shall have no liability resulting from your failure to comply with CTA. Information regarding the BOI reporting requirements can be found at https://www.fincen.gov/boi. Consider consulting with legal counsel if you have questions regarding the applicability of the CTA’s reporting requirements and issues surrounding the collection of relevant ownership information. </w:t>
      </w:r>
    </w:p>
    <w:p w14:paraId="22724AD9"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Foreign tax return reporting disclosures: When preparing and reporting your tax return, unless otherwise informed by you in writing 30 days before any applicable due date, we will report that you or your business did NOT have at any time a financial interest in or signature authority over a financial account (such as a bank account, securities account, or brokerage account) located in a foreign country, and you or your business did NOT receive a distribution from, or were a grantor of, or transferor to, a foreign trust. If you </w:t>
      </w:r>
      <w:r w:rsidRPr="008B0870">
        <w:rPr>
          <w:rFonts w:ascii="Times New Roman" w:hAnsi="Times New Roman" w:cs="Times New Roman"/>
          <w:sz w:val="24"/>
          <w:szCs w:val="24"/>
        </w:rPr>
        <w:lastRenderedPageBreak/>
        <w:t xml:space="preserve">have at any time a financial interest in or signature authority over a financial account (such as a bank account, securities account, or brokerage account) located in a foreign country, and you did receive a distribution from or were a grantor of, or transferor to, a foreign trust, you must inform us in writing 30 days before any applicable due date so that we can answer these questions appropriately. </w:t>
      </w:r>
    </w:p>
    <w:p w14:paraId="15AE2540"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Foreign filing obligations: We do not file any foreign filings. You are responsible for complying with the tax filing requirements of any other country. You acknowledge and agree that we have no responsibility to raise these issues with you, and that foreign filing obligations are outside the scope of this engagement. We do not have the ability to identify foreign filings that may be required. </w:t>
      </w:r>
    </w:p>
    <w:p w14:paraId="54D7C77D"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Substantial understatement penalties: The IRS and many states impose 100% penalties for substantial tax understatement. To avoid the substantial understatement penalty for federal purposes, you must have substantial authority to support the tax treatment of the item challenged by the IRS or have a reasonable basis to support the tax treatment of the item and adequate disclosure of it. To fulfill the adequate disclosure requirement, you may be required to attach to your tax return a completed Form 8275, Disclosure Statement, or Form 8275-R, Regulation Disclosure Statement, which discloses all relevant facts. Similar rules may apply at the state level. You agree to advise us if you wish to disclose a tax treatment on your return. If you request our assistance in identifying or performing further research to ascertain if there is substantial authority for the proposed position to be taken on the tax item(s) in your returns, and we agree, we will confirm this engagement in a separate written agreement. You are responsible for contacting us in writing if you require additional assistance. If we conclude, based on our research, that you are required to disclose a transaction on your tax return, you consent to attach Form 8275 or Form 8275-R to your tax return for filing after we discuss the matter with you. If the IRS, state, or local tax authorities later contest the position taken, additional tax, penalties, and interest may be assessed. You will be responsible for these amounts, as well as any related professional fees you may incur to defend the position taken.</w:t>
      </w:r>
    </w:p>
    <w:p w14:paraId="750CEBE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Pass-through Entity (PTE) Tax (PTET) election: Unless otherwise instructed by you, we will NOT make a PTE election for this business. Oklahoma and other states now permit eligible entities to elect to pay state income tax on passed-through income for the benefit of their owners (“pass-through entity tax” or “PTET”). A PTET election may be beneficial for entity owners whose maximum deductible state taxes for federal income tax purposes are limited. The timing and requirements for each state’s pass-through entity tax regime vary and may be </w:t>
      </w:r>
      <w:proofErr w:type="gramStart"/>
      <w:r w:rsidRPr="008B0870">
        <w:rPr>
          <w:rFonts w:ascii="Times New Roman" w:hAnsi="Times New Roman" w:cs="Times New Roman"/>
          <w:sz w:val="24"/>
          <w:szCs w:val="24"/>
        </w:rPr>
        <w:t>fact-specific</w:t>
      </w:r>
      <w:proofErr w:type="gramEnd"/>
      <w:r w:rsidRPr="008B0870">
        <w:rPr>
          <w:rFonts w:ascii="Times New Roman" w:hAnsi="Times New Roman" w:cs="Times New Roman"/>
          <w:sz w:val="24"/>
          <w:szCs w:val="24"/>
        </w:rPr>
        <w:t xml:space="preserve">. For Oklahoma, the election to make this election or a revocation of the election for any year must be filed on or before March 15th of the year in which the election is to be effective, with no extensions. Analysis related to making a PTET election is not within the scope of this engagement. You are responsible for deciding whether to opt in or out of any PTET that may apply to you. We are not responsible to the owners of this business for any opportunity to save taxes by filing this election, whether to opt in or revoke it. </w:t>
      </w:r>
    </w:p>
    <w:p w14:paraId="0BC434C0"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If the pass-through entity (PTE) Tax (PTET) election is made for your entity, you are responsible for timely paying your estimated taxes to Oklahoma. We do not make these payments on your behalf. Estimated tax payments for a tax year are due on April 15th, June 15th, September 15th, and January 15th. If you are unsure of the amount to pay, you should rely on the safe-harbor method, which we recommend </w:t>
      </w:r>
      <w:proofErr w:type="gramStart"/>
      <w:r w:rsidRPr="008B0870">
        <w:rPr>
          <w:rFonts w:ascii="Times New Roman" w:hAnsi="Times New Roman" w:cs="Times New Roman"/>
          <w:sz w:val="24"/>
          <w:szCs w:val="24"/>
        </w:rPr>
        <w:t>to be</w:t>
      </w:r>
      <w:proofErr w:type="gramEnd"/>
      <w:r w:rsidRPr="008B0870">
        <w:rPr>
          <w:rFonts w:ascii="Times New Roman" w:hAnsi="Times New Roman" w:cs="Times New Roman"/>
          <w:sz w:val="24"/>
          <w:szCs w:val="24"/>
        </w:rPr>
        <w:t xml:space="preserve"> 100% of the prior year’s tax. If the current year tax is lower, you can elect to pay that amount instead. </w:t>
      </w:r>
      <w:r w:rsidRPr="008B0870">
        <w:rPr>
          <w:rFonts w:ascii="Times New Roman" w:hAnsi="Times New Roman" w:cs="Times New Roman"/>
          <w:sz w:val="24"/>
          <w:szCs w:val="24"/>
        </w:rPr>
        <w:lastRenderedPageBreak/>
        <w:t>Quarterly estimated tax payments must be paid each quarter evenly. Should any quarter be underpaid, penalties and interest up to 25% will apply. You do not have until the annual tax return's due date to pay the entity’s tax. You are responsible for ensuring the amount of income taxed at the entity level is then properly subtracted from the individual Oklahoma tax return. Any assistance we provide regarding the determination of your quarterly estimated tax payments will require additional time, and we will charge additional fees for such services.</w:t>
      </w:r>
    </w:p>
    <w:p w14:paraId="0128661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Changes in ownership: A change in ownership may have unanticipated tax consequences if not analyzed before completing the transaction. You are responsible for advising us of any change in ownership, including the death of a partner or partner, so that it may be accurately reflected on the tax returns. For Partnerships, certain transfers of ownership may result in the termination of your S election. A change in ownership may also require reporting on your return. You should understand the effects of any transaction involving new or existing ownership interests prior to completion, including the impact on the entity and/or other partners or partners and any additional elections, calculations, and reporting required. Assistance with the analysis of any change-of-ownership transaction is not within the scope of this engagement.</w:t>
      </w:r>
    </w:p>
    <w:p w14:paraId="05E07C7C"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Schedule K-1 distribution: You are responsible for distributing a copy of the Partnership’s Schedule K-1s, K-3 (if applicable), including any attachments, to each partner. There are penalties up to $5,000 per K-1 for untimely filing of Schedule K-1s.</w:t>
      </w:r>
    </w:p>
    <w:p w14:paraId="10146084"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Filing tax returns and Schedule K-1s Late: If you do not timely file the indicated tax return, there is a penalty of up to $5,000 per Schedule K-1, per partner/owner/member. You are to return the signed e-file forms to us in a timely manner so we may e-file your returns. You are responsible for any related penalties. </w:t>
      </w:r>
    </w:p>
    <w:p w14:paraId="78C7612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Filing Form 1099s: This tax return reports that you had no Form 1099s to file unless you informed us otherwise or we prepared your Form 1099s. If your business has Form 1099s to file with the IRS, you must send them to the recipients and file them with the IRS on or before January 31, 2026. There is a penalty of up to $5,000 per Form 1099 not properly filed. We do NOT prepare Form 1099s unless you request them in writing, or we prepared Form 1099s for your business in the prior year.</w:t>
      </w:r>
    </w:p>
    <w:p w14:paraId="13E742BE"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Compensation and withholding compliance: If you or your business compensates individuals for services performed, there are various federal, state, and/or local filing requirements affecting the payroll and income tax obligations of both payor and payee. We will not and cannot provide employment, labor, or immigration law advice to you as part of our engagement, including the classification of workers as employees or independent contractors. We do not, and cannot, determine whether employees are exempt or non-exempt from overtime pay under Section 7 of the Fair Labor Standards Act. You should seek the advice of an appropriate professional, such as an employment attorney, to address any classification or employment eligibility questions. Further, you acknowledge it is your responsibility to both timely obtain and/or file all requisite regulatory forms related to payroll and withholding, regardless of jurisdiction, and to maintain all necessary documentation to support those filings. Such forms may include, but are not limited to, Forms I-9, W-2, W-4, W-8, W-9, 941, 1042, 1096, 1099, and similar state forms. Some of these filings are subject to significant penalties for late or non-filing, or for filing incorrect information. In some cases, penalties may also be assessed against responsible individuals, such as owners and officers, in their personal capacity. Preparation of these forms is not within the scope of this engagement.</w:t>
      </w:r>
    </w:p>
    <w:p w14:paraId="29F830D7"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lastRenderedPageBreak/>
        <w:t>Worker Classification and Payroll Tax Compliance: Proper classification of workers as employees or independent contractors is the responsibility of the business owner(s) only. If a worker should legally be treated as an employee but is instead treated as an independent contractor or paid without proper payroll reporting, the Internal Revenue Service, state agencies, or other governmental authorities may assess the business for unpaid employer payroll taxes (typically at least 7.65%) unpaid employee payroll taxes (typically 7.65%), penalties (up to 100%), interest, back wages and related compliance costs. In many cases, both the employer and employee portions of payroll taxes may be assessed against the business as well as any person with authority over any of the business’s bank accounts. Additionally, the improper issuance of Forms 1099-NEC to workers who should be treated as employees may result in significant penalties, including penalties that can exceed $5,000 per worker per year, as well as payroll tax liabilities, penalties, and interest. We do not make legal determinations regarding worker classification and do not assume responsibility for employment law compliance. Our services do not include legal analysis of worker status. If you are uncertain about the proper classification of any worker, we strongly recommend consulting with qualified legal counsel before making payment or issuing tax forms. By engaging our Firm, you acknowledge that you are solely responsible for worker classification decisions and all related payroll tax compliance.</w:t>
      </w:r>
    </w:p>
    <w:p w14:paraId="31767C53" w14:textId="284BA954"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Overtime Wage Reporting and Legal Classification (OBBBA Compliance): Certain federal tax benefits under the One Big Beautiful Bill Act (OBBBA) may apply to qualifying overtime compensation reported on Form W-2. You do not get to determine what overtime is. Only the overtime premium portion of compensation qualifies. Generally, this includes only the additional “half-time” paid over the employee’s regular rate (i.e., the premium portion of time-and-a-half pay, typically equal to one-third of total overtime wages paid), and not the full overtime amount. For example, if the employee is regularly paid $10.00 per hour, then the overtime rate would be $15.00 per hour. Only the $5.00 portion is eligible for overtime pay to the employee, which may be deducted on the employee's individual tax return. You are responsible for properly calculating this amount and disclosing it. You, the employee, will solely rely on your calculation. We are not responsible for your employees’ tax filings or for ensuring that the correct information is provided to your employees. Qualifying overtime must meet the requirements of Section 7 of the Fair Labor Standards Act (FLSA) and applicable U.S. Department of Labor regulations. Overtime rules generally apply only to properly classified non-exempt employees. As of January 1, 2025, federal regulations generally treat employees earning less than approximately $684 per week ($35,568 annually) as potentially eligible for overtime, subject to duties tests and other legal factors. However, this is not the only determination. Worker classification as exempt or non-exempt is a legal determination, not a tax determination. We do not provide legal advice, employment law determinations, or payroll services. We do not determine worker classification, calculate overtime, or prepare payroll. We rely entirely on payroll records and Forms W-2 as provided by you or your payroll service. If you intend to claim any tax benefit related to overtime wages: you are responsible for proper employee classification under applicable law; you must consult qualified legal counsel regarding compliance with FLSA and state labor laws; you must consult your payroll provider regarding proper calculation and reporting; and qualifying overtime amounts must be separately identified and properly reported on Form W-2, separate from other compensation.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assumes no responsibility for payroll calculations, worker classification decisions, or penalties, taxes, interest, or assessments resulting from improper wage classification or reporting. By engaging our Firm, you acknowledge that all payroll compliance and reporting responsibilities remain solely with you </w:t>
      </w:r>
      <w:r w:rsidRPr="008B0870">
        <w:rPr>
          <w:rFonts w:ascii="Times New Roman" w:hAnsi="Times New Roman" w:cs="Times New Roman"/>
          <w:sz w:val="24"/>
          <w:szCs w:val="24"/>
        </w:rPr>
        <w:lastRenderedPageBreak/>
        <w:t>and/or your payroll service provider. For more information, visit the IRS or the U.S. Department of Labor. https://www.dol.gov/ You will indemnify us for any action, liability, penalties, fines, or other dollar amounts by your employees or third parties against us.</w:t>
      </w:r>
    </w:p>
    <w:p w14:paraId="298C5C49" w14:textId="4B1FEF8A"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Overtime Tips, Qualifying Tips, and OBBBA Reporting: Certain federal tax benefits under the One Big Beautiful Bill Act (OBBBA) depend on the proper reporting of qualifying tips on Form W-2. You do not get to determine which tips are included. For purposes of federal tax reporting and OBBBA benefits, only tips that are voluntarily given by the customer and properly reported to the employer qualify as “tips.” Automatic gratuities, service charges, or mandatory fees added by the employer or third-party processors do not qualify as tips under federal law and generally cannot be treated as tip income for Form W-2 or related tax benefits. Under federal law, a “tip” is defined as voluntary amounts received by an employee from a customer that are given free of compulsion. The Internal Revenue Service provides guidance on tip income reporting requirements in Publication 531 — Reporting Tips to Employers, which states: “Tips are amounts received by an employee as a result of gratuities given by a customer.” (IRS Pub. 531 – Reporting Tips to Employers) Because this is a matter of payroll law and wage reporting, only voluntary tips reported by employees and included separately on Form W-2 may be considered for tax purposes. Automatic gratuities and service charges do not qualify and must be separately accounted for and may be subject to different tax and wage laws. Furthermore, certain owner-operated trade or business (SSTB) structures may have additional limitations on the treatment of tip income for qualified business income (QBI) or other deductions. These are legal classifications and are outside the scope of our tax preparation services.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does not provide legal advice, employment law determinations, classification of worker status, or payroll services. We do not determine whether amounts are properly classified as tips for wage-hour, FLSA, or payroll reporting purposes. You must rely on qualified legal counsel and your payroll service provider for all determinations regarding tip classification, wage reporting, and compliance with applicable labor and tax law. By engaging our Firm, you acknowledge that: you are responsible for accurate classification and reporting of tips; only voluntary tips reported by employees qualify under federal law; automatic gratuities and service charges do not qualify as tips for federal wage or tax benefits; you will consult qualified counsel and your payroll provider regarding payroll, wage-hour compliance, and tip reporting; and all wage and tip reporting remains your responsibility. You will indemnify us for any action, liability, penalties, fines, or other dollar amounts by your employees or third parties against us.</w:t>
      </w:r>
    </w:p>
    <w:p w14:paraId="08BD3816" w14:textId="69B6CB46"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Employee Benefit Programs and “Trump Account” Contributions: You may choose to establish or contribute to employee benefit or savings programs, including programs commonly referred to as “Trump Accounts” or similar employer-sponsored accounts.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administer, calculate, track, or advise on these programs and does not provide payroll or employee benefits services. Employer contributions to such programs may constitute taxable compensation or fringe benefits and may be required to be included in employee wages, reported separately on Form W-2, and subject to payroll tax withholding and employment taxes depending on applicable federal and state law. In many cases, employer contributions may not be deductible or may be deductible only to a limited extent, and improper reporting may result in additional payroll taxes, penalties, and interest. Classification and reporting of these amounts is a legal and payroll determination, not a tax return preparation function. We rely entirely on the payroll records and Forms W-2 you provide and do not verify the tax treatment or reporting of these </w:t>
      </w:r>
      <w:r w:rsidRPr="008B0870">
        <w:rPr>
          <w:rFonts w:ascii="Times New Roman" w:hAnsi="Times New Roman" w:cs="Times New Roman"/>
          <w:sz w:val="24"/>
          <w:szCs w:val="24"/>
        </w:rPr>
        <w:lastRenderedPageBreak/>
        <w:t xml:space="preserve">benefits. Accordingly, you are solely responsible for determining the proper tax and payroll treatment of any such contributions; you must consult qualified legal counsel and your payroll service provider regarding compliance and reporting requirements; and </w:t>
      </w:r>
      <w:r w:rsidR="00A61B44">
        <w:rPr>
          <w:rFonts w:ascii="Times New Roman" w:hAnsi="Times New Roman" w:cs="Times New Roman"/>
          <w:sz w:val="24"/>
          <w:szCs w:val="24"/>
        </w:rPr>
        <w:t>The Firm</w:t>
      </w:r>
      <w:r w:rsidRPr="008B0870">
        <w:rPr>
          <w:rFonts w:ascii="Times New Roman" w:hAnsi="Times New Roman" w:cs="Times New Roman"/>
          <w:sz w:val="24"/>
          <w:szCs w:val="24"/>
        </w:rPr>
        <w:t>, assumes no responsibility for penalties, taxes, interest, or claims arising from the classification, funding, or reporting of these benefits.</w:t>
      </w:r>
    </w:p>
    <w:p w14:paraId="5E1D561E" w14:textId="3E222E86"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Tuition Reimbursements and Educational Assistance Programs: You may choose to provide tuition reimbursement or other educational assistance benefits to employees or their dependents. Under Internal Revenue Code §127, employers may, in certain circumstances, provide up to $5,250 per employee per year of qualified educational assistance that may be excluded from the employee’s taxable wages. Qualification for this exclusion is subject to strict legal and payroll requirements, including the adoption of a compliant written plan, compliance with nondiscrimination rules, meeting eligibility standards, documentation, and proper payroll reporting. Failure to satisfy these requirements may result in all or part of the payments being treated as taxable wages subject to payroll taxes, penalties, and interest.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design, administer, or monitor employee benefit or educational assistance plans and does not provide legal or payroll compliance services. We do not determine whether any payment qualifies for exclusion under §127 or any other provision of law. We rely entirely on payroll and Form W-2 information as provided by you or your payroll service. Accordingly: you are solely responsible for establishing and administering any such program; you are responsible for all payroll withholding, reporting, and compliance requirements; you must consult your payroll provider and qualified legal counsel regarding eligibility and plan structure; and you agree to hold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harmless from any taxes, penalties, interest, assessments, or claims arising from the classification, deductibility, or reporting of these payments. Any discussion or suggestion by our Firm regarding the potential availability of the $5,250 exclusion is provided for general informational purposes only and does not constitute legal, payroll, or benefits advice. You are responsible for any adjustments to tax, penalties, and interest.</w:t>
      </w:r>
    </w:p>
    <w:p w14:paraId="267DAA98" w14:textId="20DA299C"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Family Members as Employees (Children and Spouses): You may choose to employ family members, including children or a spouse, in your trade or business. Compensation paid to family members must reflect bona fide employment, meaning the individual must perform actual and necessary services for the business and be paid reasonable compensation for those services. If you are electing to pay family for their name, image, and likeness on your marketing materials, that must </w:t>
      </w:r>
      <w:proofErr w:type="gramStart"/>
      <w:r w:rsidRPr="008B0870">
        <w:rPr>
          <w:rFonts w:ascii="Times New Roman" w:hAnsi="Times New Roman" w:cs="Times New Roman"/>
          <w:sz w:val="24"/>
          <w:szCs w:val="24"/>
        </w:rPr>
        <w:t>actually occur</w:t>
      </w:r>
      <w:proofErr w:type="gramEnd"/>
      <w:r w:rsidRPr="008B0870">
        <w:rPr>
          <w:rFonts w:ascii="Times New Roman" w:hAnsi="Times New Roman" w:cs="Times New Roman"/>
          <w:sz w:val="24"/>
          <w:szCs w:val="24"/>
        </w:rPr>
        <w:t xml:space="preserve"> </w:t>
      </w:r>
      <w:proofErr w:type="gramStart"/>
      <w:r w:rsidRPr="008B0870">
        <w:rPr>
          <w:rFonts w:ascii="Times New Roman" w:hAnsi="Times New Roman" w:cs="Times New Roman"/>
          <w:sz w:val="24"/>
          <w:szCs w:val="24"/>
        </w:rPr>
        <w:t>during the course of</w:t>
      </w:r>
      <w:proofErr w:type="gramEnd"/>
      <w:r w:rsidRPr="008B0870">
        <w:rPr>
          <w:rFonts w:ascii="Times New Roman" w:hAnsi="Times New Roman" w:cs="Times New Roman"/>
          <w:sz w:val="24"/>
          <w:szCs w:val="24"/>
        </w:rPr>
        <w:t xml:space="preserve"> their employment.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recommends that all wages paid to any family member: be supported by a legitimate employment arrangement or agreement; reflect actual services performed; be reasonable in amount based on the work provided; be processed through formal payroll; be reported on Form W-2; be subject to all applicable payroll tax withholding and employment tax requirements; and be reported annually by the individual on their personal income tax return. Proper worker classification, payroll compliance, and employment law determinations are legal and payroll matters, not tax return preparation services. We do not verify that services were performed, determine whether compensation is reasonable, or confirm that an employment relationship is legally valid. We rely entirely on payroll and wage information you provide. If any payment to a family member is reclassified by the Internal Revenue Service or other governmental authority as non-wage compensation, nondeductible personal expenses, or otherwise improper, you remain solely responsible for any resulting taxes, penalties, interest, assessments, or related costs. Any discussion or suggestion by our Firm regarding the potential tax benefits of employing family members is provided for general informational purposes only and does not constitute </w:t>
      </w:r>
      <w:r w:rsidRPr="008B0870">
        <w:rPr>
          <w:rFonts w:ascii="Times New Roman" w:hAnsi="Times New Roman" w:cs="Times New Roman"/>
          <w:sz w:val="24"/>
          <w:szCs w:val="24"/>
        </w:rPr>
        <w:lastRenderedPageBreak/>
        <w:t xml:space="preserve">legal, payroll, or employment advice. You agree to consult your payroll provider and qualified legal counsel regarding employment compliance and agree to hold </w:t>
      </w:r>
      <w:r w:rsidR="00A61B44">
        <w:rPr>
          <w:rFonts w:ascii="Times New Roman" w:hAnsi="Times New Roman" w:cs="Times New Roman"/>
          <w:sz w:val="24"/>
          <w:szCs w:val="24"/>
        </w:rPr>
        <w:t>The Firm</w:t>
      </w:r>
      <w:r w:rsidRPr="008B0870">
        <w:rPr>
          <w:rFonts w:ascii="Times New Roman" w:hAnsi="Times New Roman" w:cs="Times New Roman"/>
          <w:sz w:val="24"/>
          <w:szCs w:val="24"/>
        </w:rPr>
        <w:t>, harmless from any claims or liabilities arising from the hiring, compensation, or reporting of family members.</w:t>
      </w:r>
    </w:p>
    <w:p w14:paraId="3E066010" w14:textId="7DB50D78"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Indemnification of your employees, payroll matters, employment rules, regulations, and laws: We are not responsible for or to your employees. You agree that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is not responsible for payroll administration, employment practices, worker classification decisions, wage calculations, tip reporting, overtime determinations, or compliance with federal, state, or local labor laws. You acknowledge that all such decisions and responsibilities remain solely with you as the employer or business owner. To the fullest extent permitted by law, you agree to indemnify, defend, and hold harmless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and its owners, employees, and contractors from and against any and all claims, demands, actions, liabilities, penalties, fines, interest, damages, costs, or expenses (including reasonable attorneys’ fees) arising out of or related to: your payroll practices or wage payments; worker classification decisions; Forms W-2, 1099-NEC, or payroll reporting; overtime or tip reporting; employment or labor law compliance; or claims brought by employees, contractors, governmental agencies, or other third parties relating to these matters. This indemnification applies in all circumstances and jurisdictions. You will indemnify us for any action, liability, penalties, fines, or other dollar amounts by your employees or third parties against us.</w:t>
      </w:r>
    </w:p>
    <w:p w14:paraId="15A00D4C" w14:textId="4EC2B793"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Home Office Rent Paid to Owner: You may choose to have your business pay rent to you personally for the use of space within your home (commonly referred to as a home office rental arrangement). Such arrangements must reflect bona fide business use and should be supported by appropriate documentation, including a written rental or lease agreement, reasonable and supportable fair market rental rates, and actual periodic payments. Rent received is generally taxable income to you personally and must be reported on your individual income tax return.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does not determine fair market rental values, draft lease agreements, or provide legal advice regarding the validity of related-party rental arrangements. We do not verify that rental rates are reasonable or that payments meet applicable legal or tax requirements. We rely entirely on the information you provide. This arrangement is NOT the short-term rental exclusion under the “Augusta Rule” (IRC §280A(g)) and should not be treated as such. Different rules apply. If any home office rent payments are reclassified or disallowed by the Internal Revenue Service or other governmental authority — including treatment as wages, dividends, nondeductible personal expenses, or otherwise — you remain solely responsible for any resulting taxes, penalties, interest, or related costs. Accordingly, you are responsible for maintaining proper documentation and agreements; you must ensure rent is reasonable and properly reported as taxable income; you should consult qualified legal or real estate professionals if valuation or structuring guidance is needed; and you agree to hold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harmless from any liability or claims arising from the structure, deductibility, or reporting of these payments. Any discussion by our Firm regarding this strategy is for general informational purposes only and does not constitute legal or valuation advice.</w:t>
      </w:r>
    </w:p>
    <w:p w14:paraId="382ADB07" w14:textId="5FC812CD"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Retirement Plans and Employee Benefit Plans: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provide retirement plan administration, plan design, plan management, ERISA compliance, or employee benefit administration services. If you sponsor or participate in any retirement or employee benefit plan — including, but not limited to, 401(k), SIMPLE IRA, SEP-IRA, profit sharing, defined benefit, or other qualified or nonqualified plans — you are solely responsible for all aspects of plan compliance and administration. This includes, but is not limited to: determining whether a plan qualifies under applicable law; adopting and maintaining required </w:t>
      </w:r>
      <w:r w:rsidRPr="008B0870">
        <w:rPr>
          <w:rFonts w:ascii="Times New Roman" w:hAnsi="Times New Roman" w:cs="Times New Roman"/>
          <w:sz w:val="24"/>
          <w:szCs w:val="24"/>
        </w:rPr>
        <w:lastRenderedPageBreak/>
        <w:t xml:space="preserve">plan documents; ensuring eligibility, participation, and nondiscrimination compliance; calculating employee deferrals and employer contributions or matches; ensuring contributions are timely withheld and deposited; ensuring contributions do not exceed allowable limits; filing all required governmental forms and reports (including Form 5500 and related schedules); correcting operational errors; and maintaining compliance with applicable U.S. Department of Labor and Internal Revenue Service requirements. We do not administer plans, calculate contributions, monitor payroll withholding, track deposit deadlines, prepare Form 5500 filings, or verify that contributions are deductible or allowable. Although we may discuss general retirement plan concepts or plan types for informational purposes, we do not determine whether you or your business qualify for any specific plan. Such determinations require consultation with your plan administrator, third-party administrator (TPA), attorney, payroll provider, or financial or investment advisor. If you utilize self-directed or self-invested retirement accounts, you are solely responsible for compliance with all investment, custodial, and regulatory requirements and must consult directly with your custodian or advisor. We rely entirely on the information you provide regarding retirement plan contributions and reporting. We are not responsible for reviewing, auditing, or verifying plan compliance or deductibility of contributions. You agree that </w:t>
      </w:r>
      <w:r w:rsidR="00A61B44">
        <w:rPr>
          <w:rFonts w:ascii="Times New Roman" w:hAnsi="Times New Roman" w:cs="Times New Roman"/>
          <w:sz w:val="24"/>
          <w:szCs w:val="24"/>
        </w:rPr>
        <w:t>The Firm</w:t>
      </w:r>
      <w:r w:rsidRPr="008B0870">
        <w:rPr>
          <w:rFonts w:ascii="Times New Roman" w:hAnsi="Times New Roman" w:cs="Times New Roman"/>
          <w:sz w:val="24"/>
          <w:szCs w:val="24"/>
        </w:rPr>
        <w:t>, shall not be responsible for any taxes, penalties, interest, lost deductions, plan disqualification, late filing penalties, or other liabilities arising from retirement or benefit plan administration or compliance.</w:t>
      </w:r>
    </w:p>
    <w:p w14:paraId="5F215AC8" w14:textId="4B26A1A5"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Multiple Employers or Multiple Plan Participation: If you participate in retirement or benefit plans through more than one business, employer, or entity — including businesses you own, businesses owned by related parties, outside employment, or a spouse’s employment — special aggregation and contribution limit rules may apply.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does not monitor participation across multiple employers or plans, nor does it track combined annual contribution limits, deferrals, matches, or total funding amounts across different plans or entities. We rely entirely on the information you provide. We have no independent knowledge of contributions made through other employers, payroll providers, custodians, or plan administrators. Accordingly: you are solely responsible for tracking total annual contributions across all plans and employers; you are responsible for ensuring you do not exceed applicable limits; you must coordinate with your payroll provider, plan administrator, or financial advisor regarding contribution limits and eligibility; and we are not responsible for excess contributions, penalties, excise taxes, corrective distributions, or other liabilities resulting from overfunding or improper participation in multiple plans.</w:t>
      </w:r>
    </w:p>
    <w:p w14:paraId="1DA49030"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Third-party referrals: If we refer you to a third party for their services, whether past, present, or future, we are not responsible for their actions, services, or lack thereof, or for their costs.</w:t>
      </w:r>
    </w:p>
    <w:p w14:paraId="4D3C39A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Third-party requests: We do not provide comfort, assurance, or verification letters to third parties as part of this engagement.</w:t>
      </w:r>
    </w:p>
    <w:p w14:paraId="1A7BDE89"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Record retention: We will retain any copies of the original or electronic documents you provided until November 1st of the year following the tax return year in which they apply, after which we will shred them unless you request otherwise in writing before this date. We will keep PDF copies of the tax documents you provided that were used in preparing your tax returns for three (3) years following the applicable tax deadlines, at which time such PDFs will be deleted without informing you or asking your permission. You understand we will not notify you before such documents are shredded, deleted, or otherwise destroyed. Our emails, work papers, electronic bookkeeping, and tax data we create are not </w:t>
      </w:r>
      <w:r w:rsidRPr="008B0870">
        <w:rPr>
          <w:rFonts w:ascii="Times New Roman" w:hAnsi="Times New Roman" w:cs="Times New Roman"/>
          <w:sz w:val="24"/>
          <w:szCs w:val="24"/>
        </w:rPr>
        <w:lastRenderedPageBreak/>
        <w:t xml:space="preserve">considered part of your documents. It is your responsibility to retain copies of all your tax returns and related documents for seven (7) years following each tax year. </w:t>
      </w:r>
    </w:p>
    <w:p w14:paraId="1D14E9B7"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Confidentiality for filers with multiple owners: If the tax returns prepared in connection with this engagement are for a business with more than one owner, only the business is deemed to be a client of the firm under the terms of this Agreement. However, all owners acknowledge that any tax return information, including supporting documents provided to us, used in the preparation of your business return, and any communications made to us by you and other owners in connection with the preparation of the business return, may ultimately be shared with any owner, without the prior consent of the other. This will confirm that you have confirmed with all owners and that all owners have agreed to waive any conflict of interest or objection to any potential or actual conflict of interest arising out of our services. You should assume that anything you say to us will not be held in confidence by the other owners, as your conversations with us are not privileged between owners. Although owners' interests are generally aligned, all owners acknowledge and understand that differences may arise or become evident </w:t>
      </w:r>
      <w:proofErr w:type="gramStart"/>
      <w:r w:rsidRPr="008B0870">
        <w:rPr>
          <w:rFonts w:ascii="Times New Roman" w:hAnsi="Times New Roman" w:cs="Times New Roman"/>
          <w:sz w:val="24"/>
          <w:szCs w:val="24"/>
        </w:rPr>
        <w:t>during the course of</w:t>
      </w:r>
      <w:proofErr w:type="gramEnd"/>
      <w:r w:rsidRPr="008B0870">
        <w:rPr>
          <w:rFonts w:ascii="Times New Roman" w:hAnsi="Times New Roman" w:cs="Times New Roman"/>
          <w:sz w:val="24"/>
          <w:szCs w:val="24"/>
        </w:rPr>
        <w:t xml:space="preserve"> our services. Notwithstanding these possibilities, the owners have determined that it is in their individual and mutual best interests to have a single CPA firm serve the business in connection with our engaged tax services. Owners will not be able to engage us separately for business-related services.</w:t>
      </w:r>
    </w:p>
    <w:p w14:paraId="4656D0F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Partnership buy-sell agreements: You should review your partnership buy-sell agreements and other stock agreements with your attorney to ensure they meet your goals for transferring your partnership or member interest.</w:t>
      </w:r>
    </w:p>
    <w:p w14:paraId="0B9AA7FD"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Aggressive tax strategies: Certain tax positions or strategies, while not currently identified as a reportable transaction by the IRS, may ultimately be determined to be so in the future. Consequently, you agree to advise us of any transaction you enter that entitles you to disproportionate tax benefits (deductions, credits, or refunds), that generates significant income deferral or non-recognition, or that generates significant tax losses without corresponding cash impacts (“aggressive tax strategy”). Any aggressive tax strategy you have entered, you will be responsible for any liability, including but not limited to additional tax, penalties, interest, and related professional fees.</w:t>
      </w:r>
    </w:p>
    <w:p w14:paraId="472B40BE"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Reportable transactions: The law imposes substantial penalties on taxpayers and tax advisors for failure to disclose listed and other reportable transactions on Form 8886, Reportable Transaction Disclosure Statement, and, in some cases, extends the statute of limitations that tax authorities </w:t>
      </w:r>
      <w:proofErr w:type="gramStart"/>
      <w:r w:rsidRPr="008B0870">
        <w:rPr>
          <w:rFonts w:ascii="Times New Roman" w:hAnsi="Times New Roman" w:cs="Times New Roman"/>
          <w:sz w:val="24"/>
          <w:szCs w:val="24"/>
        </w:rPr>
        <w:t>have to</w:t>
      </w:r>
      <w:proofErr w:type="gramEnd"/>
      <w:r w:rsidRPr="008B0870">
        <w:rPr>
          <w:rFonts w:ascii="Times New Roman" w:hAnsi="Times New Roman" w:cs="Times New Roman"/>
          <w:sz w:val="24"/>
          <w:szCs w:val="24"/>
        </w:rPr>
        <w:t xml:space="preserve"> contest any tax return claiming those tax positions. In general, reportable transactions are potentially abusive transactions identified by the IRS that have a primary purpose of tax avoidance, including but not limited to listed transactions, confidential transactions, transactions with contractual protection, loss transactions, and transactions of interest (a definition of “reportable transactions” is located at https://www.irs.gov/instructions/i8886 and includes a link to a summary of listed transactions). If you do not consent to a required disclosure, we may be unable to proceed.</w:t>
      </w:r>
    </w:p>
    <w:p w14:paraId="615F9CD4"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Referrals:  In the course of providing services to you, you may request referrals to products or professionals such as attorneys, brokers, or investment advisors. As a courtesy, we may identify professional(s) or product(s) for your consideration. However, you are responsible for evaluating, selecting, and retaining any professional or product, and for determining whether the professional or product meets your needs. You agree that we will not oversee the activities of and have no responsibility </w:t>
      </w:r>
      <w:r w:rsidRPr="008B0870">
        <w:rPr>
          <w:rFonts w:ascii="Times New Roman" w:hAnsi="Times New Roman" w:cs="Times New Roman"/>
          <w:sz w:val="24"/>
          <w:szCs w:val="24"/>
        </w:rPr>
        <w:lastRenderedPageBreak/>
        <w:t xml:space="preserve">for the work product of any professional or the suitability of any product we refer to you or that you separately retain. </w:t>
      </w:r>
    </w:p>
    <w:p w14:paraId="2C1048C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Limitations on Oral and Email Communications: We may share our views with you regarding the treatment of certain items or decisions you may encounter. We may also provide you with information in an email. Any advice or information delivered orally or in an email (rather than through a memorandum delivered as an email attachment) will be based upon limited research and a limited discussion and analysis of the underlying facts. Additional research or a more complete review of the facts may affect our analysis and conclusions. Due to these limitations and the related risks, it may not be appropriate to proceed with a decision solely </w:t>
      </w:r>
      <w:proofErr w:type="gramStart"/>
      <w:r w:rsidRPr="008B0870">
        <w:rPr>
          <w:rFonts w:ascii="Times New Roman" w:hAnsi="Times New Roman" w:cs="Times New Roman"/>
          <w:sz w:val="24"/>
          <w:szCs w:val="24"/>
        </w:rPr>
        <w:t>on the basis of</w:t>
      </w:r>
      <w:proofErr w:type="gramEnd"/>
      <w:r w:rsidRPr="008B0870">
        <w:rPr>
          <w:rFonts w:ascii="Times New Roman" w:hAnsi="Times New Roman" w:cs="Times New Roman"/>
          <w:sz w:val="24"/>
          <w:szCs w:val="24"/>
        </w:rPr>
        <w:t xml:space="preserve"> any oral or email communication from us. You accept all responsibility for any liability, including but not limited to additional tax, penalties, or interest resulting from your decision not to have us perform the research and analysis necessary to reach a more definitive conclusion and to instead rely on an oral or email communication. </w:t>
      </w:r>
    </w:p>
    <w:p w14:paraId="07C408DB"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Bank, Credit Card, Brokerage, Investment Advisory, or Digital Asset Statements: If you provide our firm with copies of brokerage, investment advisor, or digital asset statements, we will use the information solely for the purpose of preparing your tax return. We will not monitor transactions or investment activity, provide investment advice, or supervise the actions of the entity or individuals who enter transactions or investment activities on your behalf. We will NOT be able to ascertain if there is any fraud, mismanagement, improper use, unauthorized activities, or anything else. You are fully and only responsible for any of the activities contained in these statements.</w:t>
      </w:r>
    </w:p>
    <w:p w14:paraId="06946CE3"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Disclaimer that we are NOT Providing Legal, Investment, Insurance, or Any Other Advice Except Related to Your Taxes: Our services under this Agreement do not constitute investment advice or legal advice. You must consult your investment adviser, attorney, or applicable advisers for all matters.</w:t>
      </w:r>
    </w:p>
    <w:p w14:paraId="07220434" w14:textId="672D9EEA"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Legal, Agreements, and Other Than Tax Documents You Provide to Us: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is not a law firm and does not provide legal advice or legal services. From time to time, you may provide us with legal or contractual documents — including but not limited to loan agreements, promissory notes, buy-sell agreements, partner or member agreements, operating agreements, partnership agreements, employment or compensation agreements, lease agreements, valuations, cost segregation studies, appraisal reports, estate or trust documents, or other legal instruments or third-party reports — in connection with our tax or accounting services. Any review of such materials is performed solely for the limited purpose of identifying potential tax reporting or accounting implications. Our services do not include drafting, interpreting, verifying, or evaluating these documents for legal sufficiency, enforceability, accuracy, business risk, compliance, or economic consequences, and we have no duty to identify errors, omissions, conflicts, or unintended results within them. Any comments we may provide are informal, tax-related observations only and should not be relied upon as legal or business advice. You agree that you are solely responsible for obtaining advice from qualified legal counsel or other appropriate professionals regarding these matters.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shall have no responsibility or liability for any losses, disputes, penalties, damages, or other adverse consequences arising from or related to such documents or agreements, including any present or future legal, financial, accounting, or tax consequences, even if such materials are provided to, reviewed by, referenced by, or discussed with us.</w:t>
      </w:r>
    </w:p>
    <w:p w14:paraId="3F07FA29"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lastRenderedPageBreak/>
        <w:t xml:space="preserve">Electronic Data Communication and Storage: To facilitate our services to you, we may send data over the Internet, temporarily store electronic data via software applications hosted on the </w:t>
      </w:r>
      <w:proofErr w:type="gramStart"/>
      <w:r w:rsidRPr="008B0870">
        <w:rPr>
          <w:rFonts w:ascii="Times New Roman" w:hAnsi="Times New Roman" w:cs="Times New Roman"/>
          <w:sz w:val="24"/>
          <w:szCs w:val="24"/>
        </w:rPr>
        <w:t>Internet, or</w:t>
      </w:r>
      <w:proofErr w:type="gramEnd"/>
      <w:r w:rsidRPr="008B0870">
        <w:rPr>
          <w:rFonts w:ascii="Times New Roman" w:hAnsi="Times New Roman" w:cs="Times New Roman"/>
          <w:sz w:val="24"/>
          <w:szCs w:val="24"/>
        </w:rPr>
        <w:t xml:space="preserve"> use cloud-based storage. Your confidential electronic data may be transmitted or stored using these methods. In using these data communication and storage methods, our firm employs measures designed to maintain data security. We use reasonable efforts to keep such communications and electronic data secure in accordance with our obligations under applicable laws, regulations, and professional standards. You recognize and accept that we have no control over the unauthorized interception or breach of any communications or electronic data once it has been transmitted or while stored, notwithstanding all reasonable security measures we employ. You consent to our use of these electronic devices and applications during this engagement.</w:t>
      </w:r>
    </w:p>
    <w:p w14:paraId="3014C45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Marketing and Educational Communications: If we send you newsletters, updates, explanations of technical developments, or similar communications, it is strictly for marketing or general educational purposes and should not be construed as professional advice on which you may rely. These communications, by themselves, do not create a contractual relationship between us and you, a binding obligation on our part to provide services to you, nor a requirement on our part to monitor issues for you.</w:t>
      </w:r>
    </w:p>
    <w:p w14:paraId="27BE434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Designation of Venue and Jurisdiction: In the event of a dispute, the courts of the state of Oklahoma shall have exclusive jurisdiction, and all disputes will be submitted to the courts in Oklahoma. </w:t>
      </w:r>
    </w:p>
    <w:p w14:paraId="4928FC86"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Electronic Signatures and Counterparts: Each party hereto agrees that any electronic signature intended to replicate a written signature shall be presumed valid, and we may reasonably rely upon it. For purposes hereof, “electronic signature” includes, but is not limited to, a scanned copy of a manual signature, an electronic copy of a manual signature affixed to a document, a signature incorporated into a document utilizing touchscreen capabilities, or a digital signature. Documents may be executed in one or more counterparts, each of which shall be considered an original instrument, but all of which shall be considered one and the same agreement. </w:t>
      </w:r>
    </w:p>
    <w:p w14:paraId="446C7DD1" w14:textId="2E8E3B0D"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Tax Planning and Advisory Services: Our services may include tax planning and advisory assistance related to current or prospective tax matters. Such services may involve identifying potential tax strategies, elections, structuring considerations, projections, or other planning opportunities based solely on the information you provide to us. Tax planning is inherently prospective and dependent upon future events, assumptions, interpretations, and changes in tax law; therefore, outcomes cannot be guaranteed. Our review and advice are limited to the specific matters you request that we </w:t>
      </w:r>
      <w:proofErr w:type="gramStart"/>
      <w:r w:rsidRPr="008B0870">
        <w:rPr>
          <w:rFonts w:ascii="Times New Roman" w:hAnsi="Times New Roman" w:cs="Times New Roman"/>
          <w:sz w:val="24"/>
          <w:szCs w:val="24"/>
        </w:rPr>
        <w:t>evaluate</w:t>
      </w:r>
      <w:proofErr w:type="gramEnd"/>
      <w:r w:rsidRPr="008B0870">
        <w:rPr>
          <w:rFonts w:ascii="Times New Roman" w:hAnsi="Times New Roman" w:cs="Times New Roman"/>
          <w:sz w:val="24"/>
          <w:szCs w:val="24"/>
        </w:rPr>
        <w:t xml:space="preserve"> and the information made available to us, and we do not verify the completeness or accuracy of such information. We do not continuously monitor your financial or business affairs for planning opportunities and have no obligation to identify, recommend, update, or implement tax strategies unless you specifically request our assistance in </w:t>
      </w:r>
      <w:proofErr w:type="gramStart"/>
      <w:r w:rsidRPr="008B0870">
        <w:rPr>
          <w:rFonts w:ascii="Times New Roman" w:hAnsi="Times New Roman" w:cs="Times New Roman"/>
          <w:sz w:val="24"/>
          <w:szCs w:val="24"/>
        </w:rPr>
        <w:t>writing</w:t>
      </w:r>
      <w:proofErr w:type="gramEnd"/>
      <w:r w:rsidRPr="008B0870">
        <w:rPr>
          <w:rFonts w:ascii="Times New Roman" w:hAnsi="Times New Roman" w:cs="Times New Roman"/>
          <w:sz w:val="24"/>
          <w:szCs w:val="24"/>
        </w:rPr>
        <w:t xml:space="preserve"> and we agree to provide such services. Any general discussions, informal comments, or observations should not be relied upon as formal tax advice. You are solely responsible for determining whether to pursue or implement any strategy and for timely notifying us if additional analysis or implementation assistance is desired. Additional planning or implementation services may be subject to a separate written agreement and additional fees.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shall not be liable for any taxes, interest, penalties, missed benefits, or other losses or damages resulting from incomplete or inaccurate information, </w:t>
      </w:r>
      <w:r w:rsidRPr="008B0870">
        <w:rPr>
          <w:rFonts w:ascii="Times New Roman" w:hAnsi="Times New Roman" w:cs="Times New Roman"/>
          <w:sz w:val="24"/>
          <w:szCs w:val="24"/>
        </w:rPr>
        <w:lastRenderedPageBreak/>
        <w:t xml:space="preserve">changes in facts or law, your failure to request or pursue further analysis, or your decision </w:t>
      </w:r>
      <w:proofErr w:type="gramStart"/>
      <w:r w:rsidRPr="008B0870">
        <w:rPr>
          <w:rFonts w:ascii="Times New Roman" w:hAnsi="Times New Roman" w:cs="Times New Roman"/>
          <w:sz w:val="24"/>
          <w:szCs w:val="24"/>
        </w:rPr>
        <w:t>whether or not</w:t>
      </w:r>
      <w:proofErr w:type="gramEnd"/>
      <w:r w:rsidRPr="008B0870">
        <w:rPr>
          <w:rFonts w:ascii="Times New Roman" w:hAnsi="Times New Roman" w:cs="Times New Roman"/>
          <w:sz w:val="24"/>
          <w:szCs w:val="24"/>
        </w:rPr>
        <w:t xml:space="preserve"> to implement any planning strategy discussed.</w:t>
      </w:r>
    </w:p>
    <w:p w14:paraId="1BCA237E"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E-file forms: You will be required to review and sign a completed Form 8453-PE, IRS e-file Signature Authorization, and any similar state and local equivalent authorization forms before your returns can be filed electronically. For business returns, only one owner is required to sign the e-file authorization </w:t>
      </w:r>
      <w:proofErr w:type="gramStart"/>
      <w:r w:rsidRPr="008B0870">
        <w:rPr>
          <w:rFonts w:ascii="Times New Roman" w:hAnsi="Times New Roman" w:cs="Times New Roman"/>
          <w:sz w:val="24"/>
          <w:szCs w:val="24"/>
        </w:rPr>
        <w:t>in order to</w:t>
      </w:r>
      <w:proofErr w:type="gramEnd"/>
      <w:r w:rsidRPr="008B0870">
        <w:rPr>
          <w:rFonts w:ascii="Times New Roman" w:hAnsi="Times New Roman" w:cs="Times New Roman"/>
          <w:sz w:val="24"/>
          <w:szCs w:val="24"/>
        </w:rPr>
        <w:t xml:space="preserve"> ensure its validity. Once we receive the applicable form, we will assume all owners have finalized their review of their tax return </w:t>
      </w:r>
      <w:proofErr w:type="gramStart"/>
      <w:r w:rsidRPr="008B0870">
        <w:rPr>
          <w:rFonts w:ascii="Times New Roman" w:hAnsi="Times New Roman" w:cs="Times New Roman"/>
          <w:sz w:val="24"/>
          <w:szCs w:val="24"/>
        </w:rPr>
        <w:t>and also</w:t>
      </w:r>
      <w:proofErr w:type="gramEnd"/>
      <w:r w:rsidRPr="008B0870">
        <w:rPr>
          <w:rFonts w:ascii="Times New Roman" w:hAnsi="Times New Roman" w:cs="Times New Roman"/>
          <w:sz w:val="24"/>
          <w:szCs w:val="24"/>
        </w:rPr>
        <w:t xml:space="preserve"> authorize us to electronically file the tax return without further inquiry or approval. We shall not be liable for any penalties or interest resulting from your failure to sign and return Form 8453-PE, or state equivalents, in a timely manner. We are not required to file an extension on your behalf if you fail to sign and return Form 8879-S or Form 8453-PE or state equivalents in a timely manner and/or pay any presented invoices. If we are unable to file your return(s) electronically, we will make a paper copy suitable for mailing to the taxing authorities available to you. Once provided to you, you bear full responsibility for reviewing the paper returns for accuracy and either signing and timely filing them, along with any payments due, or notifying us of any issue that may need to be addressed prior to filing. No tax returns will be presented without payment in full for all services.</w:t>
      </w:r>
    </w:p>
    <w:p w14:paraId="34C0511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Tax payments: We will not transmit, mail, or submit tax payments on your behalf. You have final responsibility for the payment of your taxes, in whatever amount is ultimately determined, and for ensuring they are timely filed. </w:t>
      </w:r>
    </w:p>
    <w:p w14:paraId="50F4DC84"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To timely file your business tax return on your behalf, we need all your business tax documents on or before January 31st, including the additional items </w:t>
      </w:r>
      <w:proofErr w:type="gramStart"/>
      <w:r w:rsidRPr="008B0870">
        <w:rPr>
          <w:rFonts w:ascii="Times New Roman" w:hAnsi="Times New Roman" w:cs="Times New Roman"/>
          <w:sz w:val="24"/>
          <w:szCs w:val="24"/>
        </w:rPr>
        <w:t>aforementioned in</w:t>
      </w:r>
      <w:proofErr w:type="gramEnd"/>
      <w:r w:rsidRPr="008B0870">
        <w:rPr>
          <w:rFonts w:ascii="Times New Roman" w:hAnsi="Times New Roman" w:cs="Times New Roman"/>
          <w:sz w:val="24"/>
          <w:szCs w:val="24"/>
        </w:rPr>
        <w:t xml:space="preserve"> this Agreement. If not, you should expect we will file an extension on your behalf, or you may need to find another tax professional to assist you with your return, should you wish to file on or before March 15th. If you provide your tax documents after January 31st, we may not be able to prepare your business tax return before April 15th. The individual tax return is contingent on the business return, and therefore, any delay in finalizing your business return will have a direct impact on the filing of the owner’s individual tax returns. We are not responsible under this Agreement to any of the owners individually as that is a separate engagement requiring a separate engagement letter. We are not responsible for any resulting penalties and interest, including to the individual owners, resulting from a business return not being finalized. If you are waiting on a third party, you need to provide all the tax documents you have and inform us which documents you are waiting on, along with an estimate of when those additional documents will be provided. We will not file an extension on your behalf if you have not paid all outstanding invoices for both individual and business-related services.</w:t>
      </w:r>
    </w:p>
    <w:p w14:paraId="5CBC8E04"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Security: You should NOT email, text, fax, or mail any information with your social security number, identification numbers, bank account information, or any other sensitive information to us or anyone. Instead, use our portal system, which we provided you access to. If you do not have access to our portal system, please request it immediately.</w:t>
      </w:r>
    </w:p>
    <w:p w14:paraId="48A1160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Under IRS regulations, we can no longer email you a tax return or any tax documents. We will provide your tax documents and tax returns in a portal designated only for you. You should only use this portal to provide us with your tax or other sensitive documents, or hand-deliver them to us. Should you email, text, fax, or mail us anything, you must know it is NOT protected or received in a secure manner.</w:t>
      </w:r>
    </w:p>
    <w:p w14:paraId="66D6FDEE"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lastRenderedPageBreak/>
        <w:t xml:space="preserve">The IRS now allows for your signature to be applied electronically to a tax return (electronic signature); however, it requires “Knowledge-Based Authentication” (KBA). If we send you a form for your electronic signature, you will need to answer a few random questions to verify your identity. If you do not wish to do this, we can easily </w:t>
      </w:r>
      <w:proofErr w:type="gramStart"/>
      <w:r w:rsidRPr="008B0870">
        <w:rPr>
          <w:rFonts w:ascii="Times New Roman" w:hAnsi="Times New Roman" w:cs="Times New Roman"/>
          <w:sz w:val="24"/>
          <w:szCs w:val="24"/>
        </w:rPr>
        <w:t>make arrangements</w:t>
      </w:r>
      <w:proofErr w:type="gramEnd"/>
      <w:r w:rsidRPr="008B0870">
        <w:rPr>
          <w:rFonts w:ascii="Times New Roman" w:hAnsi="Times New Roman" w:cs="Times New Roman"/>
          <w:sz w:val="24"/>
          <w:szCs w:val="24"/>
        </w:rPr>
        <w:t xml:space="preserve"> for you to come to our office to sign anything in person during normal business hours.  </w:t>
      </w:r>
    </w:p>
    <w:p w14:paraId="60D8892C"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If you or the company presents a point-of-contact person to us, whether formally or informally, such as a bookkeeper, assistant, or other non-owner, to aid in our services, you are authorizing us to discuss and share company information with this person, and you are inherently indicating we can trust the information they provide to us, whether written or verbal and without necessarily discussing it with you or the company or seeking your approval of the information before we rely upon and use such information. </w:t>
      </w:r>
    </w:p>
    <w:p w14:paraId="6E13448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If you present us with information from a 3rd party, whether directly or indirectly, including but not limited to loan balances, payroll information, and related reports, financial reports, and related statements, we will assume you have authorized us to use that information without verification, audit, or further inquiry of you, and that you have verified it is accurate. </w:t>
      </w:r>
    </w:p>
    <w:p w14:paraId="743916A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Bookkeeping assistance: We may deem it necessary to provide you with accounting and bookkeeping assistance solely for the purpose of preparing the tax returns, and any time will be added to your invoice for payment.</w:t>
      </w:r>
    </w:p>
    <w:p w14:paraId="4D27119C"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If we print, produce, prepare, or print reports, whether from QuickBooks we prepare or from your QuickBooks, that appear to be consistent with financial statements, these are NOT allowed to be considered financial statements </w:t>
      </w:r>
      <w:proofErr w:type="gramStart"/>
      <w:r w:rsidRPr="008B0870">
        <w:rPr>
          <w:rFonts w:ascii="Times New Roman" w:hAnsi="Times New Roman" w:cs="Times New Roman"/>
          <w:sz w:val="24"/>
          <w:szCs w:val="24"/>
        </w:rPr>
        <w:t>by definition of</w:t>
      </w:r>
      <w:proofErr w:type="gramEnd"/>
      <w:r w:rsidRPr="008B0870">
        <w:rPr>
          <w:rFonts w:ascii="Times New Roman" w:hAnsi="Times New Roman" w:cs="Times New Roman"/>
          <w:sz w:val="24"/>
          <w:szCs w:val="24"/>
        </w:rPr>
        <w:t xml:space="preserve"> the American Institute of CPAs (AICPA) and only reports for our tax purposes. Such reports are NOT considered financial statements or reports for any third-party use and are never considered a compilation, review, or audit of financial statements within the definition of the AICPA or any other party, as we do not and cannot offer those services. Furthermore, any such statements or reports are for informational purposes only, have not been prepared under any specific accounting format or basis of accounting, are not prepared under Generally Accepted Accounting Principles (GAAP), and you cannot consider these for any other purpose. </w:t>
      </w:r>
    </w:p>
    <w:p w14:paraId="6EDB5AC5"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You authorize anyone employed or contracted by our firm to prepare your tax returns. </w:t>
      </w:r>
    </w:p>
    <w:p w14:paraId="7036343F" w14:textId="356A9BF8"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Use of technology and third-party service providers: To efficiently and securely provide our services, </w:t>
      </w:r>
      <w:r w:rsidR="00A61B44">
        <w:rPr>
          <w:rFonts w:ascii="Times New Roman" w:hAnsi="Times New Roman" w:cs="Times New Roman"/>
          <w:sz w:val="24"/>
          <w:szCs w:val="24"/>
        </w:rPr>
        <w:t>The Firm</w:t>
      </w:r>
      <w:r w:rsidRPr="008B0870">
        <w:rPr>
          <w:rFonts w:ascii="Times New Roman" w:hAnsi="Times New Roman" w:cs="Times New Roman"/>
          <w:sz w:val="24"/>
          <w:szCs w:val="24"/>
        </w:rPr>
        <w:t>, utilizes professional tax preparation, accounting, document management, and cloud-based software systems. These may include platforms such as Drake Software, Dropbox, Ace Cloud Hosting, Intuit (including QuickBooks), and other similar providers we may select from time to time. These companies function solely as secure technology service providers, hosting, processing, transmitting, or storing data on our behalf. They do not independently use your information or provide tax preparation or advisory services. By engaging our Firm, you acknowledge that we use such systems as part of our normal business operations.</w:t>
      </w:r>
    </w:p>
    <w:p w14:paraId="6A7F3850"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All invoices for our fees and/or reimbursement of expenses are due and payable upon the start of any engagement or upon presentation. If an extension is filed for any work performed on or before March 15th, payment will be required before we continue our engagement. We will not wait until the tax return </w:t>
      </w:r>
      <w:r w:rsidRPr="008B0870">
        <w:rPr>
          <w:rFonts w:ascii="Times New Roman" w:hAnsi="Times New Roman" w:cs="Times New Roman"/>
          <w:sz w:val="24"/>
          <w:szCs w:val="24"/>
        </w:rPr>
        <w:lastRenderedPageBreak/>
        <w:t>is complete after March 15th to be paid. If you choose not to pay us in full for all engagements, we will not be obligated to file any tax returns or extensions, provide any of our work, a draft tax return, our bookkeeping documents, QuickBooks files based on our work, or any of our workpapers to you or your tax preparer. We will return the documents you provided to us, without obligation to pay, within three business days upon written request.</w:t>
      </w:r>
    </w:p>
    <w:p w14:paraId="2DA056C4"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If you own other businesses, all invoices will need to be paid for those businesses before your business tax return can be e-filed. Failure to pay said invoices will result in your individual tax return not being e-filed, and all responsibility for filing all tax returns and paying your taxes on time will be yours.</w:t>
      </w:r>
    </w:p>
    <w:p w14:paraId="7B2D60C9"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Our complete and total liability for each engagement is limited to the fees we collect for that engagement. Each year is considered a separate engagement. You understand no tax returns will be filed, e-filed, submitted, or otherwise finalized until all services are paid, including services to any of your related businesses. If you delay payment for our services, we will be unable to file, e-file, submit, or otherwise finalize your tax returns. Therefore, we are not responsible for any late fees, taxes, penalties, or interest due to the IRS, OTC, any taxing authority, tax positions, elections, or opportunities lost, or anything related. If you do not pay us in a timely manner, we can terminate services, even if the engagement is not complete, and you will be responsible for engaging another professional to complete the engagement.</w:t>
      </w:r>
    </w:p>
    <w:p w14:paraId="16E6F915"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If we don't have </w:t>
      </w:r>
      <w:proofErr w:type="gramStart"/>
      <w:r w:rsidRPr="008B0870">
        <w:rPr>
          <w:rFonts w:ascii="Times New Roman" w:hAnsi="Times New Roman" w:cs="Times New Roman"/>
          <w:sz w:val="24"/>
          <w:szCs w:val="24"/>
        </w:rPr>
        <w:t>all of</w:t>
      </w:r>
      <w:proofErr w:type="gramEnd"/>
      <w:r w:rsidRPr="008B0870">
        <w:rPr>
          <w:rFonts w:ascii="Times New Roman" w:hAnsi="Times New Roman" w:cs="Times New Roman"/>
          <w:sz w:val="24"/>
          <w:szCs w:val="24"/>
        </w:rPr>
        <w:t xml:space="preserve"> your tax documents 10 days before an applicable tax deadline, don’t respond to our correspondence after at least two attempts, whether by email, phone call, or text, we can assume you have terminated our services, and we will have no further duty to you as of the last date of paid services. </w:t>
      </w:r>
    </w:p>
    <w:p w14:paraId="35EE4A0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If we did not prepare your prior year(s) tax returns, we will not review the prior year’s tax returns, and our knowledge will be limited, and our engagement is not designed to find errors. </w:t>
      </w:r>
    </w:p>
    <w:p w14:paraId="119BFA7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We shall not be liable for any forgone tax or other benefits if you fail to advise us of your desire to investigate or pursue any tax strategy communicated to or by us.</w:t>
      </w:r>
    </w:p>
    <w:p w14:paraId="27E478FB"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PAYROLL REFERRAL FEE DISCLOSURE AND ACKNOWLEDGMENT</w:t>
      </w:r>
    </w:p>
    <w:p w14:paraId="0301EF2F" w14:textId="31B9FA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If you use ADP for your payroll services from our recommendation, </w:t>
      </w:r>
      <w:r w:rsidR="00A61B44">
        <w:rPr>
          <w:rFonts w:ascii="Times New Roman" w:hAnsi="Times New Roman" w:cs="Times New Roman"/>
          <w:sz w:val="24"/>
          <w:szCs w:val="24"/>
        </w:rPr>
        <w:t>The Firm</w:t>
      </w:r>
      <w:r w:rsidRPr="008B0870">
        <w:rPr>
          <w:rFonts w:ascii="Times New Roman" w:hAnsi="Times New Roman" w:cs="Times New Roman"/>
          <w:sz w:val="24"/>
          <w:szCs w:val="24"/>
        </w:rPr>
        <w:t>, may recommend ADP to clients for payroll processing and related services when we believe it is a good fit for your business. If you choose to engage ADP through our referral, our Firm may receive a referral fee or marketing credit from ADP. If you engaged ADP between January and June 2024, you acknowledged the referral fee at that time, and it was a one-time referral fee. No ongoing referral fees are being paid to our Firm. If you engaged ADP after June 2024, you acknowledged the referral fee in advance. The referral fee is nominal, typically $60 annually for a solo employee business, with a continued referral fee that reduces each year thereafter. If you used ADP before hiring us, we do not receive a referral fee. You are not required to use ADP. You are free to select any payroll provider. Your decision will not affect our tax or accounting services. Any referral compensation does not increase the fees you pay our Firm or ADP. If you engage a provider through our referral, again, our Firm may receive a referral fee or marketing credit. Such compensation does not increase the fees you pay our Firm and does not create any responsibility or liability on our part for the provider’s services or performance. This disclosure is provided in accordance with applicable professional standards.</w:t>
      </w:r>
    </w:p>
    <w:p w14:paraId="7C4181D0" w14:textId="05F7C865"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lastRenderedPageBreak/>
        <w:t xml:space="preserve">Payroll Service Providers: ADP; Limited Assistance: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provide payroll processing, payroll administration, or payroll compliance services. We may recommend or refer clients to third-party payroll providers, including ADP, or other similar service providers, to perform payroll processing and related services. All payroll services are provided solely by the third-party provider. The provider — not our Firm — is responsible for: payroll calculations; tax withholding and deposits; filing payroll tax returns; wage reporting; compliance with federal, state, and local payroll and employment laws; and safeguarding payroll and banking information. From time to time, at your request and solely as an administrative courtesy, we may assist you by providing information to your payroll provider or by accessing your payroll platform to facilitate data entry or setup tasks. Such assistance may include, for example: entering or updating employee information; assisting with payroll setup or changes; initiating or transmitting payroll data; updating withholding information; updating bank or direct deposit information; or assisting with benefit or retirement contribution entries. These actions are performed solely as a convenience to you and do not constitute payroll processing, payroll administration, monitoring, verification, or compliance services. You remain solely responsible for reviewing, approving, and authorizing all payroll information and transactions. We do not audit, verify, or assume responsibility for the accuracy or completeness of payroll data or filings, and we are not responsible for any payroll taxes, penalties, interest, late filings, incorrect withholding, funding errors, or employment law issues arising from payroll activities. You agree to hold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harmless from any claims, liabilities, or losses arising from payroll processing or payroll compliance matters handled by you or any third-party payroll provider. You expressly authorize </w:t>
      </w:r>
      <w:r w:rsidR="00A61B44">
        <w:rPr>
          <w:rFonts w:ascii="Times New Roman" w:hAnsi="Times New Roman" w:cs="Times New Roman"/>
          <w:sz w:val="24"/>
          <w:szCs w:val="24"/>
        </w:rPr>
        <w:t>The Firm</w:t>
      </w:r>
      <w:r w:rsidRPr="008B0870">
        <w:rPr>
          <w:rFonts w:ascii="Times New Roman" w:hAnsi="Times New Roman" w:cs="Times New Roman"/>
          <w:sz w:val="24"/>
          <w:szCs w:val="24"/>
        </w:rPr>
        <w:t>, and any of its owners, employees, staff members, or independent contractors to access your payroll systems or accounts and to assist with payroll-related administrative tasks at your request. Such authorization may include communicating with your payroll provider, entering or updating information, initiating or transmitting payroll data, or performing similar clerical or facilitation tasks on your behalf. This authorization is provided solely for your convenience and does not transfer responsibility for payroll processing, compliance, or accuracy to our Firm. You remain solely responsible for reviewing, approving, and verifying all payroll information, transactions, and filings. Our assistance does not create a fiduciary duty, payroll processor relationship, or obligation to monitor or ensure payroll compliance.</w:t>
      </w:r>
    </w:p>
    <w:p w14:paraId="781DFB0D" w14:textId="733B25FF"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Client Accounting Systems; QuickBooks and Bookkeeping Access: You are solely responsible for maintaining your accounting records and financial books. If you utilize accounting software or cloud-based systems — including platforms such as QuickBooks Online, QuickBooks Desktop, or other bookkeeping software provided by Intuit or other vendors — those systems remain under your ownership and control.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is involved only in bookkeeping for tax return preparation. We are not providing accounting system administration or internal control services unless separately agreed to in writing. From time to time, at your request and solely as a convenience, we may access your accounting software to assist with limited tasks such as: entering, reviewing, or reconciling transactions; entering or reclassifying items; correcting postings; assisting with setup or troubleshooting; or gathering information needed to prepare tax returns. These activities are performed solely to facilitate tax preparation and do not constitute full-charge bookkeeping, monitoring, or maintenance of your accounting records. We do not audit, verify, or assume responsibility for the completeness or accuracy of your books; the classification of transactions; internal controls or fraud prevention; reconciliations or balances; or day-to-day accounting compliance. We rely entirely on the information and records you maintain. You expressly authorize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and any of its owners, employees, staff members, or independent contractors to access your accounting systems to </w:t>
      </w:r>
      <w:r w:rsidRPr="008B0870">
        <w:rPr>
          <w:rFonts w:ascii="Times New Roman" w:hAnsi="Times New Roman" w:cs="Times New Roman"/>
          <w:sz w:val="24"/>
          <w:szCs w:val="24"/>
        </w:rPr>
        <w:lastRenderedPageBreak/>
        <w:t>provide such assistance. You remain solely responsible for reviewing, approving, and maintaining all entries and records. Accordingly, you agree that our Firm shall not be responsible for any errors, omissions, misclassifications, losses, or liabilities arising from your accounting records or bookkeeping systems.</w:t>
      </w:r>
    </w:p>
    <w:p w14:paraId="31352779" w14:textId="762DEBA6"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Online Banking and Financial Account Access: You are solely responsible for all bank accounts, credit card accounts, payment processors, and other financial accounts maintained in your name or your business’s name. From time to time, at your request and solely for the limited purpose of obtaining information or facilitating tax or accounting services, you may grant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and its </w:t>
      </w:r>
      <w:proofErr w:type="gramStart"/>
      <w:r w:rsidRPr="008B0870">
        <w:rPr>
          <w:rFonts w:ascii="Times New Roman" w:hAnsi="Times New Roman" w:cs="Times New Roman"/>
          <w:sz w:val="24"/>
          <w:szCs w:val="24"/>
        </w:rPr>
        <w:t>employees</w:t>
      </w:r>
      <w:proofErr w:type="gramEnd"/>
      <w:r w:rsidRPr="008B0870">
        <w:rPr>
          <w:rFonts w:ascii="Times New Roman" w:hAnsi="Times New Roman" w:cs="Times New Roman"/>
          <w:sz w:val="24"/>
          <w:szCs w:val="24"/>
        </w:rPr>
        <w:t xml:space="preserve"> access to your online banking, credit card, or other financial platforms. You expressly authorize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and any of its owners, employees, staff members, or independent contractors to access such accounts for administrative and information-gathering purposes. Such access only includes downloading statements or reports, facilitating information needed for tax preparation or accounting services. We do NOT review transactions, confirm balances, or assist with data support. We do NOT review for fraud, unauthorized users, or transactions. Our Firm does not take custody or control of funds and is not a signer, trustee, fiduciary, or financial institution. We do not initiate, authorize, or control payments or transfers except as specifically directed and approved by you. We do not monitor accounts for fraud, safeguard funds, or assume responsibility for internal controls or financial security. All account activity remains solely under your control and responsibility. You are responsible for reviewing all transactions, authorizations, and balances and for maintaining appropriate security and internal controls. </w:t>
      </w:r>
      <w:proofErr w:type="gramStart"/>
      <w:r w:rsidR="00A61B44">
        <w:rPr>
          <w:rFonts w:ascii="Times New Roman" w:hAnsi="Times New Roman" w:cs="Times New Roman"/>
          <w:sz w:val="24"/>
          <w:szCs w:val="24"/>
        </w:rPr>
        <w:t>The Firm</w:t>
      </w:r>
      <w:r w:rsidRPr="008B0870">
        <w:rPr>
          <w:rFonts w:ascii="Times New Roman" w:hAnsi="Times New Roman" w:cs="Times New Roman"/>
          <w:sz w:val="24"/>
          <w:szCs w:val="24"/>
        </w:rPr>
        <w:t>,</w:t>
      </w:r>
      <w:proofErr w:type="gramEnd"/>
      <w:r w:rsidRPr="008B0870">
        <w:rPr>
          <w:rFonts w:ascii="Times New Roman" w:hAnsi="Times New Roman" w:cs="Times New Roman"/>
          <w:sz w:val="24"/>
          <w:szCs w:val="24"/>
        </w:rPr>
        <w:t xml:space="preserve"> assumes no responsibility for unauthorized transactions, losses, fraud, errors, or liabilities arising from your financial accounts or from the granting of access to our Firm. You agree to hold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harmless only for claims arising from your control of or access to such accounts.</w:t>
      </w:r>
    </w:p>
    <w:p w14:paraId="5F380946"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Dispute Resolution and Mediation: Before filing any lawsuit or formal legal action arising out of or relating to this engagement, the parties agree to first attempt to resolve the dispute through good-faith discussions followed by non-binding mediation conducted in Oklahoma County, Oklahoma, with a mutually agreed mediator, and either party may proceed to court if the dispute is not resolved within sixty (60) days after a written request for mediation; this provision is intended to encourage early resolution and does not waive any legal rights or remedies.</w:t>
      </w:r>
    </w:p>
    <w:p w14:paraId="03C8A4BD" w14:textId="18F7BAB5"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Attorneys’ Fees and Costs: In any action or proceeding arising out of or relating to this engagement, if </w:t>
      </w:r>
      <w:r w:rsidR="00A61B44">
        <w:rPr>
          <w:rFonts w:ascii="Times New Roman" w:hAnsi="Times New Roman" w:cs="Times New Roman"/>
          <w:sz w:val="24"/>
          <w:szCs w:val="24"/>
        </w:rPr>
        <w:t>The Firm</w:t>
      </w:r>
      <w:r w:rsidRPr="008B0870">
        <w:rPr>
          <w:rFonts w:ascii="Times New Roman" w:hAnsi="Times New Roman" w:cs="Times New Roman"/>
          <w:sz w:val="24"/>
          <w:szCs w:val="24"/>
        </w:rPr>
        <w:t>, is the prevailing party, the Firm shall be entitled to recover its reasonable attorneys’ fees, expert fees, and costs in addition to any other relief allowed by law.</w:t>
      </w:r>
    </w:p>
    <w:p w14:paraId="0745EDB3" w14:textId="29D45606"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To the fullest extent permitted by law and in addition to any other limitation of liability contained in this agreement,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shall not be liable for any incidental, indirect, special, consequential, punitive, or exemplary damages, including but not limited to lost profits, lost savings, business interruption, or loss of opportunity, even if advised of the possibility of such damages.</w:t>
      </w:r>
    </w:p>
    <w:p w14:paraId="7E1AB6B9" w14:textId="3EDE9632"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Workpapers and Record Retention: All workpapers, schedules, internal analyses, checklists, and documents prepared by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are the property of the Firm and constitute confidential firm records; upon completion or termination of the engagement and payment of all outstanding fees, we will provide copies of client‑provided source documents and final deliverables reasonably necessary for your records, </w:t>
      </w:r>
      <w:r w:rsidRPr="008B0870">
        <w:rPr>
          <w:rFonts w:ascii="Times New Roman" w:hAnsi="Times New Roman" w:cs="Times New Roman"/>
          <w:sz w:val="24"/>
          <w:szCs w:val="24"/>
        </w:rPr>
        <w:lastRenderedPageBreak/>
        <w:t>but we are not required to provide our internal workpapers, and we may destroy engagement records after our normal retention period without further notice.</w:t>
      </w:r>
    </w:p>
    <w:p w14:paraId="61E0D54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Reliance on Client and Third‑Party Information: You represent that all information you provide, whether obtained directly from you or from third parties such as payroll companies, bookkeepers, banks, or software providers, is complete, accurate, and timely, and you acknowledge that we will rely on such information without independent verification; you are responsible for reviewing all returns, reports, and deliverables and for promptly notifying us in writing of any errors or omissions.</w:t>
      </w:r>
    </w:p>
    <w:p w14:paraId="09642C84"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Scope of Services and Additional Work: Only those services specifically described in this engagement letter are included in our scope of services. Services not expressly described are excluded. We have no obligation to perform, monitor, or advise you regarding any additional or related matters unless you specifically request such services in writing, and we agree in writing to provide them. Any additional or expanded services, including but not limited to amended returns, notice or audit responses, examinations, multi-state filings, other tax matters, valuations, or advisory engagements, will require a separate written agreement or written authorization and will result in additional fees. If additional services or work are provided by our Firm, all terms, limitations of liability, and other provisions of this engagement letter shall apply to such services.</w:t>
      </w:r>
    </w:p>
    <w:p w14:paraId="71541CDD"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Technology and Third‑Party Service Providers: You acknowledge that we utilize third‑party software and cloud‑based platforms, including tax, bookkeeping, document storage, and hosting services, and that such providers operate independently of our Firm; we are not responsible for vendor performance, outages, or security failures, and if you authorize us to access your payroll, accounting, banking, or other financial systems, such access is provided solely for administrative convenience, does not create a fiduciary duty or custody of funds, and you remain solely responsible for account security, permissions, approvals, and internal controls.</w:t>
      </w:r>
    </w:p>
    <w:p w14:paraId="46840333" w14:textId="11843BBB"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Force Majeure: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shall not be responsible for delays or failures in performance caused by events beyond our reasonable control, including acts of God, natural disasters, power or internet outages, vendor or software disruptions, cyber incidents, governmental actions, or illness or incapacity.</w:t>
      </w:r>
    </w:p>
    <w:p w14:paraId="517BA015" w14:textId="681B68B2"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Payroll and Wage Reporting Responsibilities: Certain tax benefits and compliance requirements depend on proper employee classification, payroll processing, and Form W‑2 reporting, and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does not provide payroll processing, wage and hour compliance, or legal services; we rely on payroll reports and Forms W‑2 as provided to us, and you are solely responsible for payroll practices, employee classification, and related taxes, penalties, and compliance obligations and should consult your payroll provider and legal counsel regarding such matters.</w:t>
      </w:r>
    </w:p>
    <w:p w14:paraId="0EB91654" w14:textId="6B89500B"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Public Communications and Educational Content: Any information we provide through social media, YouTube, Instagram, TikTok, Facebook, LinkedIn, videos, podcasts, webinars, newsletters, presentations, blog posts, email broadcasts, or other public or educational communications is for general informational and educational purposes only and is not intended to constitute tax, legal, accounting, or financial advice specific to you or your business. Such content is not based on your particular facts or circumstances and should not be relied upon as professional advice. You agree that you will not rely on any public or general </w:t>
      </w:r>
      <w:r w:rsidRPr="008B0870">
        <w:rPr>
          <w:rFonts w:ascii="Times New Roman" w:hAnsi="Times New Roman" w:cs="Times New Roman"/>
          <w:sz w:val="24"/>
          <w:szCs w:val="24"/>
        </w:rPr>
        <w:lastRenderedPageBreak/>
        <w:t xml:space="preserve">communications as a substitute for individualized advice provided under this engagement and that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shall have no responsibility or liability arising from your reliance on any such public content.</w:t>
      </w:r>
    </w:p>
    <w:p w14:paraId="6D9A600A" w14:textId="1B1E51F3"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Binding Effect; No Individual </w:t>
      </w:r>
      <w:proofErr w:type="gramStart"/>
      <w:r w:rsidRPr="008B0870">
        <w:rPr>
          <w:rFonts w:ascii="Times New Roman" w:hAnsi="Times New Roman" w:cs="Times New Roman"/>
          <w:sz w:val="24"/>
          <w:szCs w:val="24"/>
        </w:rPr>
        <w:t>Claims;  This</w:t>
      </w:r>
      <w:proofErr w:type="gramEnd"/>
      <w:r w:rsidRPr="008B0870">
        <w:rPr>
          <w:rFonts w:ascii="Times New Roman" w:hAnsi="Times New Roman" w:cs="Times New Roman"/>
          <w:sz w:val="24"/>
          <w:szCs w:val="24"/>
        </w:rPr>
        <w:t xml:space="preserve"> engagement is entered into solely between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and the entity named above. All services are provided exclusively to the entity and not to any individual partner, owner, member, officer, manager, employee, or other related person. By signing this agreement, the signer represents and warrants that they have the authority to bind the entity, </w:t>
      </w:r>
      <w:proofErr w:type="gramStart"/>
      <w:r w:rsidRPr="008B0870">
        <w:rPr>
          <w:rFonts w:ascii="Times New Roman" w:hAnsi="Times New Roman" w:cs="Times New Roman"/>
          <w:sz w:val="24"/>
          <w:szCs w:val="24"/>
        </w:rPr>
        <w:t>all of</w:t>
      </w:r>
      <w:proofErr w:type="gramEnd"/>
      <w:r w:rsidRPr="008B0870">
        <w:rPr>
          <w:rFonts w:ascii="Times New Roman" w:hAnsi="Times New Roman" w:cs="Times New Roman"/>
          <w:sz w:val="24"/>
          <w:szCs w:val="24"/>
        </w:rPr>
        <w:t xml:space="preserve"> its owners, and </w:t>
      </w:r>
      <w:proofErr w:type="gramStart"/>
      <w:r w:rsidRPr="008B0870">
        <w:rPr>
          <w:rFonts w:ascii="Times New Roman" w:hAnsi="Times New Roman" w:cs="Times New Roman"/>
          <w:sz w:val="24"/>
          <w:szCs w:val="24"/>
        </w:rPr>
        <w:t>all of</w:t>
      </w:r>
      <w:proofErr w:type="gramEnd"/>
      <w:r w:rsidRPr="008B0870">
        <w:rPr>
          <w:rFonts w:ascii="Times New Roman" w:hAnsi="Times New Roman" w:cs="Times New Roman"/>
          <w:sz w:val="24"/>
          <w:szCs w:val="24"/>
        </w:rPr>
        <w:t xml:space="preserve"> its representatives to the terms of this engagement. No partner, owner, member, or other individual shall be considered a third-party beneficiary of our services or entitled to rely upon or assert claims arising from this engagement in an individual capacity.</w:t>
      </w:r>
    </w:p>
    <w:p w14:paraId="5663636E" w14:textId="6345B023"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To the fullest extent permitted by law,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shall not be liable to the entity or to any partner, owner, member, or other related person for any indirect, incidental, consequential, special, punitive, or non-economic damages, including but not limited to emotional distress, mental anguish, stress-related claims, lost profits, or similar damages. Any claim shall be limited solely to the entity’s actual, direct damages and shall not exceed the total fees paid to our Firm for the services giving rise to the claim.</w:t>
      </w:r>
    </w:p>
    <w:p w14:paraId="3DEA604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CLOSING ACKNOWLEDGMENTS</w:t>
      </w:r>
    </w:p>
    <w:p w14:paraId="637C8485" w14:textId="18E214A2"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This letter will be effective for future and prior years and any other work performed unless it is terminated, amended, or suspended in writing, signed by </w:t>
      </w:r>
      <w:proofErr w:type="gramStart"/>
      <w:r w:rsidR="00A61B44">
        <w:rPr>
          <w:rFonts w:ascii="Times New Roman" w:hAnsi="Times New Roman" w:cs="Times New Roman"/>
          <w:sz w:val="24"/>
          <w:szCs w:val="24"/>
        </w:rPr>
        <w:t>An</w:t>
      </w:r>
      <w:proofErr w:type="gramEnd"/>
      <w:r w:rsidR="00A61B44">
        <w:rPr>
          <w:rFonts w:ascii="Times New Roman" w:hAnsi="Times New Roman" w:cs="Times New Roman"/>
          <w:sz w:val="24"/>
          <w:szCs w:val="24"/>
        </w:rPr>
        <w:t xml:space="preserve"> owner of the Firm</w:t>
      </w:r>
      <w:r w:rsidRPr="008B0870">
        <w:rPr>
          <w:rFonts w:ascii="Times New Roman" w:hAnsi="Times New Roman" w:cs="Times New Roman"/>
          <w:sz w:val="24"/>
          <w:szCs w:val="24"/>
        </w:rPr>
        <w:t xml:space="preserve">. </w:t>
      </w:r>
    </w:p>
    <w:p w14:paraId="3AF4BE67"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You may request in writing that we perform additional services not contemplated in this engagement letter. That does NOT obligate us to perform any requested services. If this occurs, we will communicate with you regarding the scope and estimated cost of these additional services, provided we agree to perform them. Engagements for additional services may require us to amend the Agreement or issue a separate agreement to reflect the obligations of all parties. In the absence of any other written communications from us documenting additional services, our services will be limited to and governed by the terms of this Agreement. </w:t>
      </w:r>
    </w:p>
    <w:p w14:paraId="5A395852"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You acknowledge and agree that your failure to comply with the responsibilities enumerated in this Agreement may result in economic or other loss to you, such as the disallowance of tax deductions or credits claimed, additional tax, penalties, or interest assessed against you, or loss of administrative rights. You agree to accept responsibility for any consequences of your failure to fulfill your responsibilities.</w:t>
      </w:r>
    </w:p>
    <w:p w14:paraId="64FE38F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If the foregoing fairly sets forth your understanding, please sign and date this letter of Agreement as indicated and return it to our office. Your signature indicates you have read and agree to this engagement letter without exception. No alterations will be accepted. We will not initiate services until we acknowledge, receive, and accept the executed Agreement. </w:t>
      </w:r>
    </w:p>
    <w:p w14:paraId="07DD8E78"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You are signing this document on behalf of the Partnership and all its partners/members, and you are binding all partners to this agreement. If there are multiple partners, you are representing yourself as having the authority to act without requiring each partner to sign a separate engagement letter.</w:t>
      </w:r>
    </w:p>
    <w:p w14:paraId="33475D3B"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You have the ultimate responsibility: You are ultimately responsible for complying with any substantive or procedural tax law that applies to you, and for ensuring your tax returns and any required tax payments </w:t>
      </w:r>
      <w:r w:rsidRPr="008B0870">
        <w:rPr>
          <w:rFonts w:ascii="Times New Roman" w:hAnsi="Times New Roman" w:cs="Times New Roman"/>
          <w:sz w:val="24"/>
          <w:szCs w:val="24"/>
        </w:rPr>
        <w:lastRenderedPageBreak/>
        <w:t xml:space="preserve">are timely received by the appropriate tax authority. Notwithstanding any term of this Agreement, this responsibility cannot be delegated to us. Our assistance related to your tax return is based upon tax reference materials, facts, assumptions, and representations that are subject to change. You have final responsibility for the accuracy of your tax returns, which includes Schedules K-1 and K-3. We will provide you with a copy of your tax returns, accompanying schedules, and statements for your review before you sign the e-file forms. You agree to review and examine them carefully for accuracy and completeness. Tax authorities impose various penalties and interest charges for non-compliance with tax laws and regulations, including failure to file or late filing of returns, and underpayment of taxes. You have final responsibility for the payment of your taxes in whatever amount ultimately determined. We shall not be liable for any tax, penalties, interest, related professional fees, or other expenses you may incur </w:t>
      </w:r>
      <w:proofErr w:type="gramStart"/>
      <w:r w:rsidRPr="008B0870">
        <w:rPr>
          <w:rFonts w:ascii="Times New Roman" w:hAnsi="Times New Roman" w:cs="Times New Roman"/>
          <w:sz w:val="24"/>
          <w:szCs w:val="24"/>
        </w:rPr>
        <w:t>as a result of</w:t>
      </w:r>
      <w:proofErr w:type="gramEnd"/>
      <w:r w:rsidRPr="008B0870">
        <w:rPr>
          <w:rFonts w:ascii="Times New Roman" w:hAnsi="Times New Roman" w:cs="Times New Roman"/>
          <w:sz w:val="24"/>
          <w:szCs w:val="24"/>
        </w:rPr>
        <w:t xml:space="preserve"> your failure to provide an accurate routing or account numbers.</w:t>
      </w:r>
    </w:p>
    <w:p w14:paraId="7DEA3860" w14:textId="54E081C6"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Statute of Limitations: You agree that any claim, action, or proceeding arising out of or relating to services provided by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must be commenced no later than two (2) years after the date the applicable tax return or work product is delivered to you or filed with the taxing authority, whichever occurs first. You agree to waive any longer statute of limitations that may otherwise apply under state or federal law.</w:t>
      </w:r>
    </w:p>
    <w:p w14:paraId="16CFEA8C"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Entire Agreement and Severability: This engagement letter, together with any exhibits or written addenda, constitutes the entire agreement between the parties and supersedes all prior oral or written communications. Any modification must be in writing and signed by both parties, and if any provision is held unenforceable, the remaining provisions shall remain in full force and effect.</w:t>
      </w:r>
    </w:p>
    <w:p w14:paraId="771BEE8A"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I ACKNOWLEDGE THAT I HAVE REVIEWED THE ENTIRE COVER LETTER, ENGAGEMENT LETTER, YOUR TAX DOCUMENTS, AND TAX RETURNS TO ENSURE IT IS COMPLETE AND ACCURATE BEFORE E-SIGNING THE SIGNATURE FORMS.</w:t>
      </w:r>
    </w:p>
    <w:p w14:paraId="2861105C"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We appreciate the opportunity to serve your tax needs and look forward to working with you. </w:t>
      </w:r>
    </w:p>
    <w:p w14:paraId="2EBD69BF" w14:textId="77777777" w:rsidR="00A21F7F" w:rsidRPr="008B0870" w:rsidRDefault="00A21F7F" w:rsidP="008B0870">
      <w:pPr>
        <w:jc w:val="both"/>
        <w:rPr>
          <w:rFonts w:ascii="Times New Roman" w:hAnsi="Times New Roman" w:cs="Times New Roman"/>
          <w:sz w:val="24"/>
          <w:szCs w:val="24"/>
        </w:rPr>
      </w:pPr>
    </w:p>
    <w:p w14:paraId="338E9370"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Sign _____________ Name____________________ Date___________</w:t>
      </w:r>
    </w:p>
    <w:p w14:paraId="7FBAFB5D" w14:textId="77777777" w:rsidR="00A21F7F" w:rsidRPr="008B0870" w:rsidRDefault="00A21F7F" w:rsidP="008B0870">
      <w:pPr>
        <w:jc w:val="both"/>
        <w:rPr>
          <w:rFonts w:ascii="Times New Roman" w:hAnsi="Times New Roman" w:cs="Times New Roman"/>
          <w:sz w:val="24"/>
          <w:szCs w:val="24"/>
        </w:rPr>
      </w:pPr>
    </w:p>
    <w:p w14:paraId="434A0A28" w14:textId="77777777" w:rsidR="00A21F7F" w:rsidRPr="008B0870" w:rsidRDefault="00A21F7F" w:rsidP="008B0870">
      <w:pPr>
        <w:jc w:val="both"/>
        <w:rPr>
          <w:rFonts w:ascii="Times New Roman" w:hAnsi="Times New Roman" w:cs="Times New Roman"/>
          <w:sz w:val="24"/>
          <w:szCs w:val="24"/>
        </w:rPr>
      </w:pPr>
    </w:p>
    <w:p w14:paraId="0A74859D"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CONSENT TO DISCLOSURE OF TAX RETURN INFORMATION</w:t>
      </w:r>
    </w:p>
    <w:p w14:paraId="33368CC9"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REQUIRED BY REVENUE PROCEDURE 2013-14 AND INTERNAL REVENUE CODE §7216</w:t>
      </w:r>
    </w:p>
    <w:p w14:paraId="4EC3D010" w14:textId="14DE1CEB"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 xml:space="preserve">Federal law requires this consent form be provided to you. Unless authorized by law, we cannot disclose your tax return information to third parties for purposes other than the preparation and filing of your tax return without your consent. If you consent to the disclosure of your tax return information, federal law may not protect your tax return information from further use or distribution. You are not required to sign this form to engage our services. Scope of Information Covered: “Tax return information” includes any and all information furnished to us or obtained by us in connection with the preparation of any federal, state, or local tax return, including but not limited to Forms 1065 returns, state tax returns, payroll returns, </w:t>
      </w:r>
      <w:r w:rsidRPr="008B0870">
        <w:rPr>
          <w:rFonts w:ascii="Times New Roman" w:hAnsi="Times New Roman" w:cs="Times New Roman"/>
          <w:sz w:val="24"/>
          <w:szCs w:val="24"/>
        </w:rPr>
        <w:lastRenderedPageBreak/>
        <w:t xml:space="preserve">accounting records, bookkeeping data, financial statements, supporting documentation, Social Security numbers, EINs, and related financial records. Disclosure Notice: Your tax return information may be disclosed to tax return preparers, accountants, bookkeepers, or subcontractors located outside the United States who assist in providing tax return preparation, accounting, bookkeeping, reconciliation, and related support services. These service providers maintain adequate safeguards as required under 26 U.S.C. §7216 to protect your privacy and prevent unauthorized access to tax return information. If you consent to this disclosure, federal agencies may not be able to enforce United States privacy laws against service providers located outside the United States. Authorized Recipients: You authorize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to disclose your tax return information to: TOA Global, Ennovate Group, and affiliates, related entities, contractors, or subcontractors assisting with tax return preparation, accounting, bookkeeping, or related support services located outside the United States Duration of Consent: This consent shall remain effective for the period during which you engage </w:t>
      </w:r>
      <w:r w:rsidR="00A61B44">
        <w:rPr>
          <w:rFonts w:ascii="Times New Roman" w:hAnsi="Times New Roman" w:cs="Times New Roman"/>
          <w:sz w:val="24"/>
          <w:szCs w:val="24"/>
        </w:rPr>
        <w:t>The Firm</w:t>
      </w:r>
      <w:r w:rsidRPr="008B0870">
        <w:rPr>
          <w:rFonts w:ascii="Times New Roman" w:hAnsi="Times New Roman" w:cs="Times New Roman"/>
          <w:sz w:val="24"/>
          <w:szCs w:val="24"/>
        </w:rPr>
        <w:t xml:space="preserve"> to provide tax return preparation, accounting, or bookkeeping services, unless revoked earlier in writing. This consent automatically terminates upon completion or termination of our professional engagement. If you believe your tax return information has been disclosed or used improperly in a manner unauthorized by law or without your permission, you may contact the Treasury Inspector General for Tax Administration (TIGTA) at 1-800-366-4484 or complaints@tigta.treas.gov.</w:t>
      </w:r>
    </w:p>
    <w:p w14:paraId="4911D5DF" w14:textId="77777777"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By signing below, you represent that you have the authority to bind the entity and its owners to this consent.</w:t>
      </w:r>
    </w:p>
    <w:p w14:paraId="4C46A09B" w14:textId="77777777" w:rsidR="00A21F7F" w:rsidRPr="008B0870" w:rsidRDefault="00A21F7F" w:rsidP="008B0870">
      <w:pPr>
        <w:jc w:val="both"/>
        <w:rPr>
          <w:rFonts w:ascii="Times New Roman" w:hAnsi="Times New Roman" w:cs="Times New Roman"/>
          <w:sz w:val="24"/>
          <w:szCs w:val="24"/>
        </w:rPr>
      </w:pPr>
    </w:p>
    <w:p w14:paraId="1EDAD6D8" w14:textId="5436778E" w:rsidR="00A21F7F" w:rsidRPr="008B0870" w:rsidRDefault="00000000" w:rsidP="008B0870">
      <w:pPr>
        <w:jc w:val="both"/>
        <w:rPr>
          <w:rFonts w:ascii="Times New Roman" w:hAnsi="Times New Roman" w:cs="Times New Roman"/>
          <w:sz w:val="24"/>
          <w:szCs w:val="24"/>
        </w:rPr>
      </w:pPr>
      <w:r w:rsidRPr="008B0870">
        <w:rPr>
          <w:rFonts w:ascii="Times New Roman" w:hAnsi="Times New Roman" w:cs="Times New Roman"/>
          <w:sz w:val="24"/>
          <w:szCs w:val="24"/>
        </w:rPr>
        <w:t>Sign _____________ Name____________________ Date___________</w:t>
      </w:r>
    </w:p>
    <w:sectPr w:rsidR="00A21F7F" w:rsidRPr="008B0870" w:rsidSect="008B087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81B48"/>
    <w:multiLevelType w:val="multilevel"/>
    <w:tmpl w:val="9C5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C4614"/>
    <w:multiLevelType w:val="multilevel"/>
    <w:tmpl w:val="4CD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D1642"/>
    <w:multiLevelType w:val="multilevel"/>
    <w:tmpl w:val="4F4C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025742">
    <w:abstractNumId w:val="8"/>
  </w:num>
  <w:num w:numId="2" w16cid:durableId="983776899">
    <w:abstractNumId w:val="6"/>
  </w:num>
  <w:num w:numId="3" w16cid:durableId="1374649621">
    <w:abstractNumId w:val="5"/>
  </w:num>
  <w:num w:numId="4" w16cid:durableId="1452363427">
    <w:abstractNumId w:val="4"/>
  </w:num>
  <w:num w:numId="5" w16cid:durableId="1997802888">
    <w:abstractNumId w:val="7"/>
  </w:num>
  <w:num w:numId="6" w16cid:durableId="227420571">
    <w:abstractNumId w:val="3"/>
  </w:num>
  <w:num w:numId="7" w16cid:durableId="1803380201">
    <w:abstractNumId w:val="2"/>
  </w:num>
  <w:num w:numId="8" w16cid:durableId="1023940074">
    <w:abstractNumId w:val="1"/>
  </w:num>
  <w:num w:numId="9" w16cid:durableId="273102611">
    <w:abstractNumId w:val="0"/>
  </w:num>
  <w:num w:numId="10" w16cid:durableId="648170693">
    <w:abstractNumId w:val="10"/>
  </w:num>
  <w:num w:numId="11" w16cid:durableId="1655523763">
    <w:abstractNumId w:val="11"/>
  </w:num>
  <w:num w:numId="12" w16cid:durableId="1846168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2341"/>
    <w:rsid w:val="008B0870"/>
    <w:rsid w:val="00A21F7F"/>
    <w:rsid w:val="00A61B44"/>
    <w:rsid w:val="00AA1D8D"/>
    <w:rsid w:val="00B47730"/>
    <w:rsid w:val="00BB224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45EA4"/>
  <w14:defaultImageDpi w14:val="300"/>
  <w15:docId w15:val="{DAEEFE67-050D-8B4B-84AC-76330A68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61B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17443</Words>
  <Characters>99431</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Joshua Jenson</cp:lastModifiedBy>
  <cp:revision>3</cp:revision>
  <dcterms:created xsi:type="dcterms:W3CDTF">2026-02-09T17:07:00Z</dcterms:created>
  <dcterms:modified xsi:type="dcterms:W3CDTF">2026-02-09T17:14:00Z</dcterms:modified>
  <cp:category/>
</cp:coreProperties>
</file>